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ФГБОУ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ДО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«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Федеральный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центр дополнительного образования и организации отдыха и оздоровления детей»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Центр детско-юношеского туризма, краеведения и организации отдыха и оздоровления детей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Комитет по образованию Правительства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Отдел образования администрации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ГБУДО Дворец творчества детей и молодежи Колпинского района Санкт-Петербурга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ГБОУ Детский оздоровительно-образовательный туристский центр Санкт-Петербурга «Балтийский берег»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ГБНОУ «Санкт-Петербургский городской Дворец творчества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юных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ФГБОУ </w:t>
      </w:r>
      <w:proofErr w:type="gramStart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ВО</w:t>
      </w:r>
      <w:proofErr w:type="gramEnd"/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«Российский государственный педагогический университет имени А.И. Герцена»</w:t>
      </w:r>
    </w:p>
    <w:p w:rsidR="0077202E" w:rsidRPr="007D4513" w:rsidRDefault="0077202E" w:rsidP="007D4513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ГБУ ДПО «Санкт-Петербургская академия постдипломного педагогического образования»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УО «Республиканский центр экологии и краеведения»  Министерства образования Республики Беларусь</w:t>
      </w:r>
    </w:p>
    <w:p w:rsidR="0077202E" w:rsidRPr="0077202E" w:rsidRDefault="0077202E" w:rsidP="0077202E">
      <w:pPr>
        <w:spacing w:after="0" w:line="288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Научно-методический журнал «География и экология в школе 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val="en-US" w:eastAsia="ru-RU"/>
        </w:rPr>
        <w:t>XXI</w:t>
      </w:r>
      <w:r w:rsidRPr="0077202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 xml:space="preserve"> века»</w:t>
      </w:r>
    </w:p>
    <w:p w:rsidR="00625160" w:rsidRPr="00625160" w:rsidRDefault="007D4513" w:rsidP="006251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1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E4979E" wp14:editId="5799642F">
            <wp:simplePos x="0" y="0"/>
            <wp:positionH relativeFrom="column">
              <wp:posOffset>2763792</wp:posOffset>
            </wp:positionH>
            <wp:positionV relativeFrom="paragraph">
              <wp:posOffset>83185</wp:posOffset>
            </wp:positionV>
            <wp:extent cx="668020" cy="9042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160" w:rsidRPr="00625160" w:rsidRDefault="007D4513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0048" behindDoc="1" locked="0" layoutInCell="1" allowOverlap="1" wp14:anchorId="08D8D2E2" wp14:editId="011EE2A0">
            <wp:simplePos x="0" y="0"/>
            <wp:positionH relativeFrom="column">
              <wp:posOffset>803275</wp:posOffset>
            </wp:positionH>
            <wp:positionV relativeFrom="paragraph">
              <wp:posOffset>76835</wp:posOffset>
            </wp:positionV>
            <wp:extent cx="927735" cy="721360"/>
            <wp:effectExtent l="0" t="0" r="5715" b="254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1" locked="0" layoutInCell="1" allowOverlap="1" wp14:anchorId="4CF42446" wp14:editId="4D2065A7">
            <wp:simplePos x="0" y="0"/>
            <wp:positionH relativeFrom="column">
              <wp:posOffset>1813560</wp:posOffset>
            </wp:positionH>
            <wp:positionV relativeFrom="paragraph">
              <wp:posOffset>41275</wp:posOffset>
            </wp:positionV>
            <wp:extent cx="760095" cy="760095"/>
            <wp:effectExtent l="0" t="0" r="1905" b="190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2096" behindDoc="1" locked="0" layoutInCell="1" allowOverlap="1" wp14:anchorId="501C1A94" wp14:editId="613485AB">
            <wp:simplePos x="0" y="0"/>
            <wp:positionH relativeFrom="column">
              <wp:posOffset>4545898</wp:posOffset>
            </wp:positionH>
            <wp:positionV relativeFrom="paragraph">
              <wp:posOffset>61595</wp:posOffset>
            </wp:positionV>
            <wp:extent cx="787400" cy="705485"/>
            <wp:effectExtent l="0" t="0" r="0" b="0"/>
            <wp:wrapNone/>
            <wp:docPr id="6" name="Рисунок 6" descr="C:\Users\HP\Downloads\5 ДТД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HP\Downloads\5 ДТДиМ.png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9" b="12069"/>
                    <a:stretch/>
                  </pic:blipFill>
                  <pic:spPr bwMode="auto">
                    <a:xfrm>
                      <a:off x="0" y="0"/>
                      <a:ext cx="78740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1072" behindDoc="1" locked="0" layoutInCell="1" allowOverlap="1" wp14:anchorId="36F8CC29" wp14:editId="01BD0EF9">
            <wp:simplePos x="0" y="0"/>
            <wp:positionH relativeFrom="column">
              <wp:posOffset>3648209</wp:posOffset>
            </wp:positionH>
            <wp:positionV relativeFrom="paragraph">
              <wp:posOffset>46990</wp:posOffset>
            </wp:positionV>
            <wp:extent cx="655320" cy="683260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160" w:rsidRPr="00625160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25160" w:rsidRDefault="00625160" w:rsidP="00625160">
      <w:pPr>
        <w:tabs>
          <w:tab w:val="left" w:pos="-141"/>
          <w:tab w:val="left" w:pos="6235"/>
        </w:tabs>
        <w:spacing w:after="0" w:line="240" w:lineRule="auto"/>
        <w:ind w:hanging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115EC" w:rsidRDefault="007D4513" w:rsidP="009B443D">
      <w:pPr>
        <w:ind w:hanging="851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177770D" wp14:editId="4F1EF4C1">
            <wp:simplePos x="0" y="0"/>
            <wp:positionH relativeFrom="column">
              <wp:posOffset>5134644</wp:posOffset>
            </wp:positionH>
            <wp:positionV relativeFrom="paragraph">
              <wp:posOffset>71120</wp:posOffset>
            </wp:positionV>
            <wp:extent cx="548005" cy="772795"/>
            <wp:effectExtent l="0" t="0" r="4445" b="8255"/>
            <wp:wrapNone/>
            <wp:docPr id="15" name="Рисунок 15" descr="C:\Users\HP\Downloads\9 Гео-э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HP\Downloads\9 Гео-эко.pn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7" r="13170"/>
                    <a:stretch/>
                  </pic:blipFill>
                  <pic:spPr bwMode="auto">
                    <a:xfrm>
                      <a:off x="0" y="0"/>
                      <a:ext cx="54800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297F2B18" wp14:editId="0EA50B31">
            <wp:simplePos x="0" y="0"/>
            <wp:positionH relativeFrom="column">
              <wp:posOffset>3651284</wp:posOffset>
            </wp:positionH>
            <wp:positionV relativeFrom="paragraph">
              <wp:posOffset>105410</wp:posOffset>
            </wp:positionV>
            <wp:extent cx="1362027" cy="770021"/>
            <wp:effectExtent l="0" t="0" r="0" b="0"/>
            <wp:wrapNone/>
            <wp:docPr id="16" name="Рисунок 16" descr="C:\Users\HP\Downloads\13 Республиканский центр экологии и крае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HP\Downloads\13 Республиканский центр экологии и краеведения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8"/>
                    <a:stretch/>
                  </pic:blipFill>
                  <pic:spPr bwMode="auto">
                    <a:xfrm>
                      <a:off x="0" y="0"/>
                      <a:ext cx="1362027" cy="7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3120" behindDoc="1" locked="0" layoutInCell="1" allowOverlap="1" wp14:anchorId="2E9F3413" wp14:editId="2C9D8FB3">
            <wp:simplePos x="0" y="0"/>
            <wp:positionH relativeFrom="column">
              <wp:posOffset>2714625</wp:posOffset>
            </wp:positionH>
            <wp:positionV relativeFrom="paragraph">
              <wp:posOffset>113030</wp:posOffset>
            </wp:positionV>
            <wp:extent cx="793750" cy="840740"/>
            <wp:effectExtent l="0" t="0" r="6350" b="0"/>
            <wp:wrapNone/>
            <wp:docPr id="13" name="Рисунок 13" descr="C:\Users\HP\Downloads\8 СПб ГДТ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HP\Downloads\8 СПб ГДТЮ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4E88CBC1" wp14:editId="70FD8014">
            <wp:simplePos x="0" y="0"/>
            <wp:positionH relativeFrom="column">
              <wp:posOffset>1814195</wp:posOffset>
            </wp:positionH>
            <wp:positionV relativeFrom="paragraph">
              <wp:posOffset>140970</wp:posOffset>
            </wp:positionV>
            <wp:extent cx="795655" cy="795655"/>
            <wp:effectExtent l="0" t="0" r="4445" b="4445"/>
            <wp:wrapNone/>
            <wp:docPr id="4" name="Рисунок 4" descr="C:\Users\HP\Desktop\Университет\Работа\Бочкарев С\Конференция\Конференция 2022\Балтийский бер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HP\Desktop\Университет\Работа\Бочкарев С\Конференция\Конференция 2022\Балтийский берег.jpg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78A8E5EC" wp14:editId="028986D9">
            <wp:simplePos x="0" y="0"/>
            <wp:positionH relativeFrom="column">
              <wp:posOffset>87630</wp:posOffset>
            </wp:positionH>
            <wp:positionV relativeFrom="paragraph">
              <wp:posOffset>257208</wp:posOffset>
            </wp:positionV>
            <wp:extent cx="635000" cy="62230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5EC" w:rsidRDefault="007D4513" w:rsidP="009B443D"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884734</wp:posOffset>
            </wp:positionH>
            <wp:positionV relativeFrom="paragraph">
              <wp:posOffset>42545</wp:posOffset>
            </wp:positionV>
            <wp:extent cx="788420" cy="502356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96" cy="5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Pr="00731C3E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25160" w:rsidRDefault="00625160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02407" w:rsidRDefault="00D02407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D1D58" w:rsidRPr="006D5B99" w:rsidRDefault="006D5B99" w:rsidP="00684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ИНФОРМАЦИОННОЕ ПИСЬМО</w:t>
      </w:r>
    </w:p>
    <w:p w:rsidR="00DD1D58" w:rsidRPr="002E0C49" w:rsidRDefault="00A8378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27F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83788">
        <w:rPr>
          <w:rFonts w:ascii="Times New Roman" w:hAnsi="Times New Roman"/>
          <w:b/>
          <w:sz w:val="24"/>
          <w:szCs w:val="24"/>
        </w:rPr>
        <w:t xml:space="preserve"> </w:t>
      </w:r>
      <w:r w:rsidR="00625160">
        <w:rPr>
          <w:rFonts w:ascii="Times New Roman" w:hAnsi="Times New Roman"/>
          <w:b/>
          <w:sz w:val="24"/>
          <w:szCs w:val="24"/>
        </w:rPr>
        <w:t>Всероссийская</w:t>
      </w:r>
      <w:r w:rsidR="00DD1D58" w:rsidRPr="002E0C49">
        <w:rPr>
          <w:rFonts w:ascii="Times New Roman" w:hAnsi="Times New Roman"/>
          <w:b/>
          <w:sz w:val="24"/>
          <w:szCs w:val="24"/>
        </w:rPr>
        <w:t xml:space="preserve"> </w:t>
      </w:r>
      <w:r w:rsidR="006D5B99">
        <w:rPr>
          <w:rFonts w:ascii="Times New Roman" w:hAnsi="Times New Roman"/>
          <w:b/>
          <w:sz w:val="24"/>
          <w:szCs w:val="24"/>
        </w:rPr>
        <w:t xml:space="preserve">с международным участием </w:t>
      </w:r>
      <w:r>
        <w:rPr>
          <w:rFonts w:ascii="Times New Roman" w:hAnsi="Times New Roman"/>
          <w:b/>
          <w:sz w:val="24"/>
          <w:szCs w:val="24"/>
        </w:rPr>
        <w:br/>
      </w:r>
      <w:r w:rsidR="00DD1D58">
        <w:rPr>
          <w:rFonts w:ascii="Times New Roman" w:hAnsi="Times New Roman"/>
          <w:b/>
          <w:sz w:val="24"/>
          <w:szCs w:val="24"/>
        </w:rPr>
        <w:t>научно-практическая конференция</w:t>
      </w:r>
      <w:r>
        <w:rPr>
          <w:rFonts w:ascii="Times New Roman" w:hAnsi="Times New Roman"/>
          <w:b/>
          <w:sz w:val="24"/>
          <w:szCs w:val="24"/>
        </w:rPr>
        <w:t>-конкурс публикаций</w:t>
      </w:r>
    </w:p>
    <w:p w:rsidR="001E78AD" w:rsidRDefault="00DD1D58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C49">
        <w:rPr>
          <w:rFonts w:ascii="Times New Roman" w:hAnsi="Times New Roman"/>
          <w:b/>
          <w:sz w:val="24"/>
          <w:szCs w:val="24"/>
        </w:rPr>
        <w:t>«</w:t>
      </w:r>
      <w:r w:rsidR="00277005">
        <w:rPr>
          <w:rFonts w:ascii="Times New Roman" w:hAnsi="Times New Roman"/>
          <w:b/>
          <w:sz w:val="24"/>
          <w:szCs w:val="24"/>
        </w:rPr>
        <w:t>КОЛП</w:t>
      </w:r>
      <w:r w:rsidR="00403939">
        <w:rPr>
          <w:rFonts w:ascii="Times New Roman" w:hAnsi="Times New Roman"/>
          <w:b/>
          <w:sz w:val="24"/>
          <w:szCs w:val="24"/>
        </w:rPr>
        <w:t>ИНСКИЕ ЧТЕНИЯ: ДЕТСКО-ЮНОШЕСКИЙ</w:t>
      </w:r>
    </w:p>
    <w:p w:rsidR="00DD1D58" w:rsidRDefault="00277005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ТУРИСТСКО-КРАЕВЕДЧЕСКИЙ ФОРУМ»</w:t>
      </w:r>
    </w:p>
    <w:p w:rsidR="00106C5A" w:rsidRDefault="00827FEC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8FD">
        <w:rPr>
          <w:rFonts w:ascii="Times New Roman" w:hAnsi="Times New Roman"/>
          <w:b/>
          <w:sz w:val="24"/>
          <w:szCs w:val="24"/>
        </w:rPr>
        <w:t>28</w:t>
      </w:r>
      <w:r w:rsidR="006D5B99" w:rsidRPr="00C02CE5">
        <w:rPr>
          <w:rFonts w:ascii="Times New Roman" w:hAnsi="Times New Roman"/>
          <w:b/>
          <w:sz w:val="24"/>
          <w:szCs w:val="24"/>
        </w:rPr>
        <w:t xml:space="preserve"> </w:t>
      </w:r>
      <w:r w:rsidR="00F56955" w:rsidRPr="00C02CE5">
        <w:rPr>
          <w:rFonts w:ascii="Times New Roman" w:hAnsi="Times New Roman"/>
          <w:b/>
          <w:sz w:val="24"/>
          <w:szCs w:val="24"/>
        </w:rPr>
        <w:t>марта 202</w:t>
      </w:r>
      <w:r>
        <w:rPr>
          <w:rFonts w:ascii="Times New Roman" w:hAnsi="Times New Roman"/>
          <w:b/>
          <w:sz w:val="24"/>
          <w:szCs w:val="24"/>
        </w:rPr>
        <w:t>4</w:t>
      </w:r>
      <w:r w:rsidR="00106C5A" w:rsidRPr="00C02CE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D5B99" w:rsidRDefault="006D5B99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72B0" w:rsidRDefault="00A772B0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7D451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7D451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A772B0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56059" cy="1525206"/>
            <wp:effectExtent l="0" t="0" r="0" b="0"/>
            <wp:docPr id="3" name="Рисунок 3" descr="C:\Users\User2\Documents\Бочкарев С\Баннеры, буклеты, логотипы\Логотипы\Новый лого ККЧ мол 2024\Новый лого ККЧ мол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cuments\Бочкарев С\Баннеры, буклеты, логотипы\Логотипы\Новый лого ККЧ мол 2024\Новый лого ККЧ мол 202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39" cy="152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513" w:rsidRDefault="007D4513" w:rsidP="007D4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 w:rsidP="007D45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D4513" w:rsidRDefault="007D451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106C5A" w:rsidRDefault="00106C5A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lastRenderedPageBreak/>
        <w:t>Уважаемые коллеги!</w:t>
      </w:r>
    </w:p>
    <w:p w:rsidR="00A00D04" w:rsidRDefault="00A00D04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3646" w:rsidRPr="00D0655D" w:rsidRDefault="00BA3646" w:rsidP="00684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665" w:rsidRPr="00D0655D" w:rsidRDefault="00DD1D58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Приглашаем </w:t>
      </w:r>
      <w:r w:rsidR="00EC38C3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школьников России и стран СНГ, 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воспитанников учреждений дополнительного образования</w:t>
      </w:r>
      <w:r w:rsidR="00403939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участников детских объединений и нестационарных мероприятий туристс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ко-краеведческой направленности,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студентов,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магистрантов, аспирантов</w:t>
      </w:r>
      <w:r w:rsidR="003073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педагогов дополнительного образования, </w:t>
      </w:r>
      <w:r w:rsidR="00C56AF0" w:rsidRPr="00C56A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учителей, специалистов в сфере туристско-краеведческой деятельности</w:t>
      </w:r>
      <w:r w:rsidR="00B051F7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принять участие в</w:t>
      </w:r>
      <w:r w:rsidR="005A320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Шестой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всероссийской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международным участием 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 w:rsidR="00BA36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-конкурсе публикаций</w:t>
      </w:r>
      <w:r w:rsidR="00CC48F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«КОЛПИНСКИЕ ЧТЕНИЯ: </w:t>
      </w:r>
      <w:r w:rsidR="001D6D0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ДЕТСКО-ЮНОШЕСКИЙ</w:t>
      </w:r>
      <w:r w:rsidR="00554665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ТУРИСТСКО-КРАЕВЕДЧЕСКИЙ ФОРУМ»</w:t>
      </w:r>
      <w:r w:rsidR="008660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:rsidR="00DD1D58" w:rsidRPr="00D0655D" w:rsidRDefault="00554665" w:rsidP="00684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Конференция</w:t>
      </w:r>
      <w:r w:rsidR="00827F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-конкурс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проводится </w:t>
      </w:r>
      <w:r w:rsidR="00FB6714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Дворцом творчества детей и молодежи Колпинского района</w:t>
      </w:r>
      <w:r w:rsidR="00FA26AE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1C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работающим в режиме Ресурсного центра</w:t>
      </w:r>
      <w:r w:rsidR="00DD1D58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Санкт-Петербурга</w:t>
      </w:r>
      <w:r w:rsidR="00881C8B" w:rsidRPr="0025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совмес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тно с РГПУ им</w:t>
      </w:r>
      <w:r w:rsidR="00A4233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 Герцена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СПб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EB2EE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АППО и другими социальными партнёрами</w:t>
      </w:r>
      <w:r w:rsidR="005D2AE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информационной поддержке Всероссийского научно-методического журнала «География и экология в школе </w:t>
      </w:r>
      <w:r w:rsidR="00DD1D58" w:rsidRPr="00D0655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="00950BB2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века» (г.</w:t>
      </w:r>
      <w:r w:rsidR="00625160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E6F1B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Москва)</w:t>
      </w:r>
      <w:r w:rsidR="009003EF"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2CE5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02CE5" w:rsidRPr="008660D2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Конференция-конкурс публикаций входит 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/2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(утвержден Приказом Министерства просвещения Российской Федерации от 3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.08.202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proofErr w:type="gramEnd"/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 w:rsidR="00A772B0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649</w:t>
      </w:r>
      <w:r w:rsidR="008660D2" w:rsidRPr="00A772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C02CE5" w:rsidRPr="00682459" w:rsidRDefault="00C02CE5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5160" w:rsidRPr="00665F71" w:rsidRDefault="00625160" w:rsidP="00A72614">
      <w:pPr>
        <w:tabs>
          <w:tab w:val="left" w:pos="-141"/>
        </w:tabs>
        <w:spacing w:after="0" w:line="264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Конференция</w:t>
      </w:r>
      <w:r w:rsidR="003073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-конкурс</w:t>
      </w:r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проводится при поддержке ФГБОУ </w:t>
      </w:r>
      <w:proofErr w:type="gramStart"/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6251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27F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="00827F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Федеральный</w:t>
      </w:r>
      <w:proofErr w:type="gramEnd"/>
      <w:r w:rsidR="00827FE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центр дополнительного образования и организации отдыха и оздоровления детей»</w:t>
      </w:r>
    </w:p>
    <w:p w:rsidR="00BA3646" w:rsidRPr="00682459" w:rsidRDefault="00BA3646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E6F1B" w:rsidRPr="00D0655D" w:rsidRDefault="00CE6F1B" w:rsidP="00684C6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Конференция состоится </w:t>
      </w:r>
      <w:r w:rsidR="00827FEC">
        <w:rPr>
          <w:rFonts w:ascii="Times New Roman" w:eastAsia="Times New Roman" w:hAnsi="Times New Roman"/>
          <w:b/>
          <w:sz w:val="24"/>
          <w:szCs w:val="24"/>
          <w:lang w:eastAsia="ar-SA"/>
        </w:rPr>
        <w:t>28</w:t>
      </w:r>
      <w:r w:rsidR="00133F53"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марта 202</w:t>
      </w:r>
      <w:r w:rsidR="00CA1C7F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в 1</w:t>
      </w:r>
      <w:r w:rsidR="00827FEC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Pr="00C02CE5">
        <w:rPr>
          <w:rFonts w:ascii="Times New Roman" w:eastAsia="Times New Roman" w:hAnsi="Times New Roman"/>
          <w:b/>
          <w:sz w:val="24"/>
          <w:szCs w:val="24"/>
          <w:lang w:eastAsia="ar-SA"/>
        </w:rPr>
        <w:t>.00. часов</w:t>
      </w:r>
    </w:p>
    <w:p w:rsidR="001D221B" w:rsidRPr="00D0655D" w:rsidRDefault="00CE6F1B" w:rsidP="00E308DA">
      <w:pPr>
        <w:tabs>
          <w:tab w:val="left" w:pos="-14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Место проведения: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Дворец творчества дете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й и молодежи Колпинского района </w:t>
      </w:r>
      <w:r w:rsidR="00665F71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Санкт-Петербурга: </w:t>
      </w:r>
      <w:r w:rsidR="00B74E79"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Санкт-Петербург, 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Колпино, ул.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proofErr w:type="gramStart"/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Стахановская</w:t>
      </w:r>
      <w:proofErr w:type="gramEnd"/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, д.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14, лит.</w:t>
      </w:r>
      <w:r w:rsidR="00BA3646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0655D">
        <w:rPr>
          <w:rFonts w:ascii="Times New Roman" w:eastAsia="Times New Roman" w:hAnsi="Times New Roman"/>
          <w:bCs/>
          <w:sz w:val="24"/>
          <w:szCs w:val="24"/>
          <w:lang w:eastAsia="ar-SA"/>
        </w:rPr>
        <w:t>А.</w:t>
      </w:r>
    </w:p>
    <w:p w:rsidR="00B4020A" w:rsidRPr="00D0655D" w:rsidRDefault="00B4020A" w:rsidP="00121CC0">
      <w:pPr>
        <w:tabs>
          <w:tab w:val="left" w:pos="-14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ОРГКОМИТЕТ КОНФЕРЕНЦИИ</w:t>
      </w:r>
    </w:p>
    <w:p w:rsidR="00B4020A" w:rsidRPr="00B4020A" w:rsidRDefault="00B4020A" w:rsidP="00B4020A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4020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3704CB" w:rsidRPr="003704CB" w:rsidRDefault="003704CB" w:rsidP="00A77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Заикин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Андрей Анатольевич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772B0" w:rsidRPr="00A772B0">
        <w:rPr>
          <w:rFonts w:ascii="Times New Roman" w:eastAsia="Times New Roman" w:hAnsi="Times New Roman"/>
          <w:sz w:val="24"/>
          <w:szCs w:val="24"/>
          <w:lang w:eastAsia="ru-RU"/>
        </w:rPr>
        <w:t>очетный работник воспитания и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72B0" w:rsidRPr="00A77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просвещения 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 xml:space="preserve">РФ, 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генеральный директор ГБОУ «Балтийский берег»;</w:t>
      </w:r>
    </w:p>
    <w:p w:rsidR="00665F71" w:rsidRPr="00665F71" w:rsidRDefault="00665F71" w:rsidP="00665F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Маслов Анатолий Григорьевич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– кандидат педагогических наук, 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772B0" w:rsidRPr="003704CB">
        <w:rPr>
          <w:rFonts w:ascii="Times New Roman" w:eastAsia="Times New Roman" w:hAnsi="Times New Roman"/>
          <w:sz w:val="24"/>
          <w:szCs w:val="24"/>
          <w:lang w:eastAsia="ru-RU"/>
        </w:rPr>
        <w:t>аслуженный учитель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772B0" w:rsidRPr="003704CB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, консультант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</w:t>
      </w:r>
      <w:proofErr w:type="gram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Федеральный</w:t>
      </w:r>
      <w:proofErr w:type="gram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дополнительного образования и организац</w:t>
      </w:r>
      <w:r w:rsidR="00A772B0">
        <w:rPr>
          <w:rFonts w:ascii="Times New Roman" w:eastAsia="Times New Roman" w:hAnsi="Times New Roman"/>
          <w:sz w:val="24"/>
          <w:szCs w:val="24"/>
          <w:lang w:eastAsia="ru-RU"/>
        </w:rPr>
        <w:t>ии отдыха и оздоровления детей»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04CB" w:rsidRPr="003704CB" w:rsidRDefault="003704CB" w:rsidP="003704CB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4C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Самсонова Надежда Евгеньевна –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член-корреспондент Международной Академии детско-юношеского туризма имени А.А. Остапца-Свешникова, </w:t>
      </w:r>
      <w:r w:rsidR="00A77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очетный работник общего образования РФ,</w:t>
      </w:r>
      <w:r w:rsidRPr="00A77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0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ГБУДО Дворец творчества детей и молодежи Колпинского района Санкт-Петербурга;</w:t>
      </w:r>
    </w:p>
    <w:p w:rsidR="00B4020A" w:rsidRDefault="003704CB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>Субетто</w:t>
      </w:r>
      <w:proofErr w:type="spellEnd"/>
      <w:r w:rsidRPr="003704C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Дмитрий Александрович –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 географических наук, старший научный сотрудник, декан факультета географии и заведующий кафедрой </w:t>
      </w:r>
      <w:r w:rsidRPr="003704CB">
        <w:rPr>
          <w:rFonts w:ascii="Times New Roman" w:eastAsia="Times New Roman" w:hAnsi="Times New Roman"/>
          <w:bCs/>
          <w:sz w:val="24"/>
          <w:szCs w:val="24"/>
          <w:lang w:eastAsia="ru-RU"/>
        </w:rPr>
        <w:t>физической географии и природопользования</w:t>
      </w:r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ФГБОУ </w:t>
      </w:r>
      <w:proofErr w:type="gramStart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3704CB">
        <w:rPr>
          <w:rFonts w:ascii="Times New Roman" w:eastAsia="Times New Roman" w:hAnsi="Times New Roman"/>
          <w:sz w:val="24"/>
          <w:szCs w:val="24"/>
          <w:lang w:eastAsia="ru-RU"/>
        </w:rPr>
        <w:t xml:space="preserve"> «Российский государственный педагогический</w:t>
      </w:r>
      <w:r w:rsidR="00AA56C1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университет им. А. И. Герцена»;</w:t>
      </w:r>
    </w:p>
    <w:p w:rsidR="00AA56C1" w:rsidRPr="00B4020A" w:rsidRDefault="00AA56C1" w:rsidP="00370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56C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Якушева Евгения Леонидовна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</w:t>
      </w:r>
      <w:r w:rsidRPr="00AA56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аместитель генерального директора по вопросам развития дополнительного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A56C1">
        <w:rPr>
          <w:rFonts w:ascii="Times New Roman" w:eastAsia="Times New Roman" w:hAnsi="Times New Roman"/>
          <w:bCs/>
          <w:sz w:val="24"/>
          <w:szCs w:val="24"/>
          <w:lang w:eastAsia="ru-RU"/>
        </w:rPr>
        <w:t>ГБНОУ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городской Дворец творчества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A63065" w:rsidRPr="007D4645" w:rsidRDefault="00A63065" w:rsidP="00706975">
      <w:pPr>
        <w:widowControl w:val="0"/>
        <w:tabs>
          <w:tab w:val="left" w:pos="-141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D464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Члены оргкомитета: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Баринова Ирина Ивановна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профессор, главный редактор Всероссийского научно-методического журнала «География и экология в школе XXI века» (г. Москва);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Бурим Лариса Дмитриевна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Музея истории ОАО «Ижорские заводы»;</w:t>
      </w:r>
    </w:p>
    <w:p w:rsid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sz w:val="24"/>
          <w:szCs w:val="24"/>
          <w:lang w:eastAsia="ru-RU"/>
        </w:rPr>
        <w:t>Васильева Ирина Григорьевна</w:t>
      </w:r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заведующий секто</w:t>
      </w:r>
      <w:r w:rsidR="00423FF3">
        <w:rPr>
          <w:rFonts w:ascii="Times New Roman" w:eastAsia="Times New Roman" w:hAnsi="Times New Roman"/>
          <w:sz w:val="24"/>
          <w:szCs w:val="24"/>
          <w:lang w:eastAsia="ru-RU"/>
        </w:rPr>
        <w:t xml:space="preserve">ром исторического краеведения, </w:t>
      </w:r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методист ГБНОУ «Санкт-Петербургский городской Дворец творчества </w:t>
      </w:r>
      <w:proofErr w:type="gramStart"/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>юных</w:t>
      </w:r>
      <w:proofErr w:type="gramEnd"/>
      <w:r w:rsidRPr="00272A9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660D2" w:rsidRPr="00272A9F" w:rsidRDefault="008660D2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0D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Виноградов Виктор Николаевич</w:t>
      </w:r>
      <w:r w:rsidRPr="008660D2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кандидат педагогических наук, доцент, профессор кафедры управления и экономики образования, ГБУ ДПО «Санкт-Петербургская академия постдипломного педагогического образования», научный руководитель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Дмитриева Анастасия Анатольевна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географических наук, доцент кафедры экономической географии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им. А. И. Герцена»;</w:t>
      </w:r>
    </w:p>
    <w:p w:rsid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Левшин Константин Викторович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исторических наук, директор ГБОУ </w:t>
      </w:r>
      <w:r w:rsidR="00A542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№ 401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Санкт-Петербурга; </w:t>
      </w:r>
    </w:p>
    <w:p w:rsidR="00423FF3" w:rsidRPr="00423FF3" w:rsidRDefault="00423FF3" w:rsidP="00423F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F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Лескова Галина Андреевна</w:t>
      </w:r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экономических наук, профессор кафедры проектного управления в сфере культуры ФГБОУ </w:t>
      </w:r>
      <w:proofErr w:type="gramStart"/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«Санкт-Петербургский государственный институт культуры»;</w:t>
      </w:r>
    </w:p>
    <w:p w:rsidR="00423FF3" w:rsidRPr="00272A9F" w:rsidRDefault="00423FF3" w:rsidP="00423FF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3FF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Лузе Ольга Робертовна</w:t>
      </w:r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заведующий отделом музейно-образовательных проектов и программ службы «Российский центр музейной педагогики и творчес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ких инициатив» Русского музея</w:t>
      </w:r>
      <w:r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Малыхина Любовь Борисовна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педагогических наук, доцент, заведующий кафедрой развития дополнительного образования детей и взрослых ГАОУ ДПО «Ленинградский областной институт развития образования»; </w:t>
      </w:r>
    </w:p>
    <w:p w:rsidR="00272A9F" w:rsidRPr="00272A9F" w:rsidRDefault="00272A9F" w:rsidP="00706975">
      <w:pPr>
        <w:widowControl w:val="0"/>
        <w:tabs>
          <w:tab w:val="left" w:pos="-1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Махов Сергей Иванович –</w:t>
      </w:r>
      <w:r w:rsidR="00B72AF5" w:rsidRPr="00B72AF5">
        <w:t xml:space="preserve"> </w:t>
      </w:r>
      <w:r w:rsidR="00B72AF5"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кандидат педагогических наук, доцент кафедры методики обучения географии и краеведению</w:t>
      </w:r>
      <w:r w:rsidRPr="00B72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</w:t>
      </w:r>
      <w:r w:rsidRPr="00272A9F">
        <w:rPr>
          <w:rFonts w:ascii="Times New Roman" w:hAnsi="Times New Roman"/>
          <w:sz w:val="24"/>
          <w:szCs w:val="24"/>
        </w:rPr>
        <w:t>имени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 И. Герцена»;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Онуфрович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Елена Владимировна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директор Учреждения образования «Республиканский центр экологии и краеведения» Министерства образования Республики Беларусь;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Петров Дмитрий Владимирович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кандидат в мастера спорта, педагог дополнительного образования ГБУДО Дворец творчества детей и молодежи Колпинского района Санкт-Петербурга, педагог-организатор ГБОУ школа № 401 Санкт-Петербурга, старший инструктор, гид-проводник спортивного туризма, спасатель РФ; 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Погодина Виктория Леонидовна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профессор кафедры туристского бизнеса СПб ГУПТД;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Подлевских</w:t>
      </w:r>
      <w:proofErr w:type="spellEnd"/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Александра Никитична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туристско-спортивного отдела ГБУДО «Дом детского творчества» Приморского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Самсонов Олег Сергеевич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методист ГБУДО Дворец творчества детей и молодёжи Колпинского района Санкт-Петербурга;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Смирнов Дмитрий Витальевич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доктор педагогических наук, доцент, ведущий научный сотрудник лаборатории научной экспертизы проектов и программ ФГБНУ «Институт стратегии развития образования Российской академии образования», </w:t>
      </w:r>
      <w:r w:rsidR="00423FF3"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президент МОО «Международная академия детско-юношеского туризма имени А.</w:t>
      </w:r>
      <w:r w:rsid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23FF3"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423FF3" w:rsidRP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Остапца-Свешникова»</w:t>
      </w:r>
      <w:r w:rsidR="00423F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редактор печатных СМИ «Педагогическое искусство» и «Вестник Академии детско-юношеского туризма и краеведения»;</w:t>
      </w:r>
    </w:p>
    <w:p w:rsidR="00272A9F" w:rsidRPr="00272A9F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Сухоруков Вячеслав Дмитриевич –</w:t>
      </w:r>
      <w:r w:rsidRPr="00272A9F">
        <w:rPr>
          <w:i/>
          <w:sz w:val="24"/>
          <w:szCs w:val="24"/>
        </w:rPr>
        <w:t xml:space="preserve"> 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доктор географических наук, профессор, заведующий кафедрой методики обучения географии и краеведению ФГБОУ </w:t>
      </w:r>
      <w:proofErr w:type="gramStart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«Российский государственный педагогический университет имени А. И. Герцена»;</w:t>
      </w:r>
    </w:p>
    <w:p w:rsidR="00A63065" w:rsidRDefault="00272A9F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A9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Уварова Аэлита Алексеевна</w:t>
      </w:r>
      <w:r w:rsidRPr="00272A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заместитель директора по организации массовой работы ГБУДО Дворец творчества детей и молодежи Колпинского района Санкт-Петербурга.</w:t>
      </w:r>
    </w:p>
    <w:p w:rsidR="00423FF3" w:rsidRDefault="00423FF3" w:rsidP="00272A9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Pr="00532AB1" w:rsidRDefault="00A63065" w:rsidP="00706975">
      <w:pPr>
        <w:widowControl w:val="0"/>
        <w:tabs>
          <w:tab w:val="left" w:pos="-141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3065" w:rsidRDefault="00A63065" w:rsidP="00706975">
      <w:pPr>
        <w:widowControl w:val="0"/>
        <w:tabs>
          <w:tab w:val="left" w:pos="-1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Секретарь оргкомитета: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A63065" w:rsidRPr="00F91520" w:rsidRDefault="00A63065" w:rsidP="00706975">
      <w:pPr>
        <w:widowControl w:val="0"/>
        <w:tabs>
          <w:tab w:val="left" w:pos="-1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12882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Бочкарев Сергей Васильевич</w:t>
      </w:r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</w:t>
      </w:r>
      <w:r w:rsidR="00423FF3" w:rsidRP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член-корреспондент Международной Академии детско-юношеского туризма имени А.</w:t>
      </w:r>
      <w:r w:rsid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А. </w:t>
      </w:r>
      <w:r w:rsidR="00423FF3" w:rsidRP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Остапца-Свешникова</w:t>
      </w:r>
      <w:r w:rsidR="00423F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3C5D4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C9469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есурсного центра дополнительного образования Санкт-Петербурга, ГБУДО Дворец творчества детей и молодежи Колпинского района Санкт-Петербурга.</w:t>
      </w:r>
    </w:p>
    <w:p w:rsidR="00211C1B" w:rsidRPr="00D0655D" w:rsidRDefault="00211C1B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D221B" w:rsidRPr="00D0655D" w:rsidRDefault="001D221B" w:rsidP="00684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C2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Основная цель конференции</w:t>
      </w:r>
      <w:r w:rsidRPr="00D065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</w:t>
      </w:r>
      <w:r w:rsidRPr="00D0655D">
        <w:rPr>
          <w:rFonts w:ascii="Times New Roman" w:hAnsi="Times New Roman"/>
          <w:sz w:val="24"/>
          <w:szCs w:val="24"/>
        </w:rPr>
        <w:t>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BA3646" w:rsidRPr="00D0655D" w:rsidRDefault="00BA3646" w:rsidP="00B402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D1D58" w:rsidRDefault="00211C1B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ТЕМАТИКА ДИАЛОГОВЫХ ПЛОЩАДОК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81664D" w:rsidRP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 xml:space="preserve">/ </w:t>
      </w:r>
      <w:r w:rsidR="0081664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НАПРАВЛЕНИЯ РАБОТЫ</w:t>
      </w:r>
      <w:r w:rsidR="00DD1D58" w:rsidRPr="00D0655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  <w:t>:</w:t>
      </w:r>
    </w:p>
    <w:p w:rsidR="00DE163D" w:rsidRPr="00D0655D" w:rsidRDefault="00DE163D" w:rsidP="00684C6A">
      <w:pPr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ar-SA"/>
        </w:rPr>
      </w:pP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Детско-юношеский туризм и краеведение: история, настоящее и будущее.</w:t>
      </w:r>
    </w:p>
    <w:p w:rsidR="00E53E84" w:rsidRPr="001D0C29" w:rsidRDefault="00E53E84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Краеведческие исследования в туристских походах, экспедициях и лагерях.</w:t>
      </w:r>
    </w:p>
    <w:p w:rsidR="00E53E84" w:rsidRPr="001D0C29" w:rsidRDefault="00423FF3" w:rsidP="00E53E84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Историческое и музейное краеведение, краеведческие музеи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:rsidR="00E53E84" w:rsidRPr="001D0C29" w:rsidRDefault="00423FF3" w:rsidP="00423FF3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3FF3">
        <w:rPr>
          <w:rFonts w:ascii="Times New Roman" w:hAnsi="Times New Roman"/>
          <w:sz w:val="24"/>
          <w:szCs w:val="24"/>
        </w:rPr>
        <w:t xml:space="preserve">Спортивно-оздоровительный, историко-культурный и экологический туризм: опыт проектирования и реализации познавательных маршрутов, </w:t>
      </w:r>
      <w:proofErr w:type="spellStart"/>
      <w:r w:rsidRPr="00423FF3">
        <w:rPr>
          <w:rFonts w:ascii="Times New Roman" w:hAnsi="Times New Roman"/>
          <w:sz w:val="24"/>
          <w:szCs w:val="24"/>
        </w:rPr>
        <w:t>квестов</w:t>
      </w:r>
      <w:proofErr w:type="spellEnd"/>
      <w:r w:rsidRPr="00423FF3">
        <w:rPr>
          <w:rFonts w:ascii="Times New Roman" w:hAnsi="Times New Roman"/>
          <w:sz w:val="24"/>
          <w:szCs w:val="24"/>
        </w:rPr>
        <w:t>, игр и других форм работы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:rsidR="00B01F51" w:rsidRPr="00DE79D3" w:rsidRDefault="00423FF3" w:rsidP="00DE79D3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3FF3">
        <w:rPr>
          <w:rFonts w:ascii="Times New Roman" w:hAnsi="Times New Roman"/>
          <w:sz w:val="24"/>
          <w:szCs w:val="24"/>
        </w:rPr>
        <w:t>Исследовательское краеведение и социокультурные проекты в детском туризме</w:t>
      </w:r>
      <w:r w:rsidR="00E53E84" w:rsidRPr="001D0C29">
        <w:rPr>
          <w:rFonts w:ascii="Times New Roman" w:hAnsi="Times New Roman"/>
          <w:sz w:val="24"/>
          <w:szCs w:val="24"/>
        </w:rPr>
        <w:t>.</w:t>
      </w:r>
    </w:p>
    <w:p w:rsidR="00DE79D3" w:rsidRDefault="00DE79D3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D58" w:rsidRPr="00D0655D" w:rsidRDefault="00145036" w:rsidP="00BF4A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655D">
        <w:rPr>
          <w:rFonts w:ascii="Times New Roman" w:hAnsi="Times New Roman"/>
          <w:b/>
          <w:sz w:val="24"/>
          <w:szCs w:val="24"/>
        </w:rPr>
        <w:t>ТЕМЫ МАСТЕР-</w:t>
      </w:r>
      <w:r w:rsidR="00211C1B" w:rsidRPr="00D0655D">
        <w:rPr>
          <w:rFonts w:ascii="Times New Roman" w:hAnsi="Times New Roman"/>
          <w:b/>
          <w:sz w:val="24"/>
          <w:szCs w:val="24"/>
        </w:rPr>
        <w:t>КЛАССОВ КОНФЕРЕНЦИИ</w:t>
      </w:r>
      <w:r w:rsidR="00DD1D58" w:rsidRPr="00D0655D">
        <w:rPr>
          <w:rFonts w:ascii="Times New Roman" w:hAnsi="Times New Roman"/>
          <w:b/>
          <w:sz w:val="24"/>
          <w:szCs w:val="24"/>
        </w:rPr>
        <w:t>:</w:t>
      </w:r>
    </w:p>
    <w:p w:rsidR="00E53E84" w:rsidRPr="001D0C29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Проектирование туристских маршрутов.</w:t>
      </w:r>
    </w:p>
    <w:p w:rsidR="00E53E84" w:rsidRPr="001D0C29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>Современные формы работы краеведческого музея.</w:t>
      </w:r>
    </w:p>
    <w:p w:rsidR="00E53E84" w:rsidRDefault="00E53E84" w:rsidP="00E53E84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0C29">
        <w:rPr>
          <w:rFonts w:ascii="Times New Roman" w:hAnsi="Times New Roman"/>
          <w:sz w:val="24"/>
          <w:szCs w:val="24"/>
        </w:rPr>
        <w:t xml:space="preserve">Проекты туристско-краеведческой направленности в </w:t>
      </w:r>
      <w:r w:rsidR="00423FF3">
        <w:rPr>
          <w:rFonts w:ascii="Times New Roman" w:hAnsi="Times New Roman"/>
          <w:sz w:val="24"/>
          <w:szCs w:val="24"/>
        </w:rPr>
        <w:t>Движении Первых</w:t>
      </w:r>
      <w:r w:rsidR="003B4A52">
        <w:rPr>
          <w:rFonts w:ascii="Times New Roman" w:hAnsi="Times New Roman"/>
          <w:sz w:val="24"/>
          <w:szCs w:val="24"/>
        </w:rPr>
        <w:t>.</w:t>
      </w:r>
    </w:p>
    <w:p w:rsidR="00DE79D3" w:rsidRPr="001D0C29" w:rsidRDefault="00DE79D3" w:rsidP="00DE79D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E58FD" w:rsidRDefault="005E58FD" w:rsidP="005E58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Формы участия: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1) 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выступление с докладом и с публикацией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2) выступление с докладом без публикации; 3) проведение мастер-класса; 4) заочное участие – только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публикация материалов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 5) участие в заседаниях без доклада и без публикации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3073D7" w:rsidRDefault="00C56AF0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79D3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Для 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педагогов дополнительного образования, </w:t>
      </w:r>
      <w:r w:rsidR="00C9469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методистов, учителей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и других специалистов проводится секция «Колпинские чтения по краеведению и туризму»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направлениям:</w:t>
      </w:r>
    </w:p>
    <w:p w:rsidR="00C56AF0" w:rsidRDefault="00AF257D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257D">
        <w:rPr>
          <w:rFonts w:ascii="Times New Roman" w:eastAsia="Times New Roman" w:hAnsi="Times New Roman"/>
          <w:sz w:val="24"/>
          <w:szCs w:val="24"/>
          <w:lang w:eastAsia="ar-SA"/>
        </w:rPr>
        <w:t>К 80-летию снятия блокады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Ленинграда: факты, история</w:t>
      </w:r>
      <w:r w:rsidRPr="00AF257D">
        <w:rPr>
          <w:rFonts w:ascii="Times New Roman" w:eastAsia="Times New Roman" w:hAnsi="Times New Roman"/>
          <w:sz w:val="24"/>
          <w:szCs w:val="24"/>
          <w:lang w:eastAsia="ar-SA"/>
        </w:rPr>
        <w:t xml:space="preserve"> и персоналии 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AF257D">
        <w:rPr>
          <w:rFonts w:ascii="Times New Roman" w:eastAsia="Times New Roman" w:hAnsi="Times New Roman"/>
          <w:sz w:val="24"/>
          <w:szCs w:val="24"/>
          <w:lang w:eastAsia="ar-SA"/>
        </w:rPr>
        <w:t>краеведческих исследованиях школьников, студентов и педагогов</w:t>
      </w:r>
      <w:r w:rsidR="005E58F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56AF0" w:rsidRDefault="00C56AF0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Теория и практика туристско-краеведческой деятельности на базе учреждений осно</w:t>
      </w:r>
      <w:r w:rsidR="00C94699">
        <w:rPr>
          <w:rFonts w:ascii="Times New Roman" w:eastAsia="Times New Roman" w:hAnsi="Times New Roman"/>
          <w:sz w:val="24"/>
          <w:szCs w:val="24"/>
          <w:lang w:eastAsia="ar-SA"/>
        </w:rPr>
        <w:t>вного и дополнительного</w:t>
      </w: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образования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56AF0" w:rsidRDefault="00C56AF0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Проектирование маршрутов, </w:t>
      </w:r>
      <w:proofErr w:type="spellStart"/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квестов</w:t>
      </w:r>
      <w:proofErr w:type="spellEnd"/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, игр и других форм обучения и воспитания в</w:t>
      </w:r>
      <w:r w:rsidR="00165EB7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городской среде в рамках школьных познавательных туро</w:t>
      </w:r>
      <w:r w:rsidR="00983730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5E58F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C56AF0" w:rsidRPr="00C56AF0" w:rsidRDefault="00C56AF0" w:rsidP="00DE79D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56AF0">
        <w:rPr>
          <w:rFonts w:ascii="Times New Roman" w:eastAsia="Times New Roman" w:hAnsi="Times New Roman"/>
          <w:sz w:val="24"/>
          <w:szCs w:val="24"/>
          <w:lang w:eastAsia="ar-SA"/>
        </w:rPr>
        <w:t>Краеведческие музеи. История краеведения и детского туризма</w:t>
      </w:r>
      <w:r w:rsidR="00DE79D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E58FD" w:rsidRDefault="005E58FD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 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секци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</w:t>
      </w:r>
      <w:r w:rsidRPr="00DE79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«Колпинские чтения по краеведению и туризму»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возможно только очное участие с пуб</w:t>
      </w:r>
      <w:r w:rsidR="00DC7B6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ликацией в сборнике материалов (не более одной работы от организации, максимальное количество авторов – 4).</w:t>
      </w:r>
    </w:p>
    <w:p w:rsidR="001D65A6" w:rsidRPr="008737D5" w:rsidRDefault="001D65A6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Участие в конференции </w:t>
      </w:r>
      <w:r w:rsidR="00423FF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 публикация </w:t>
      </w:r>
      <w:r w:rsidR="005E58F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для всех участников </w:t>
      </w:r>
      <w:r w:rsidR="00423FF3">
        <w:rPr>
          <w:rFonts w:ascii="Times New Roman" w:eastAsia="Times New Roman" w:hAnsi="Times New Roman"/>
          <w:b/>
          <w:sz w:val="24"/>
          <w:szCs w:val="24"/>
          <w:lang w:eastAsia="ar-SA"/>
        </w:rPr>
        <w:t>– БЕСПЛАТНО</w:t>
      </w:r>
      <w:r w:rsidR="008737D5" w:rsidRPr="008737D5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DC7B6E" w:rsidRDefault="00DC7B6E" w:rsidP="00DC7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Регламент выступлений на пленарном заседании и диалоговых площадках – до 7 минут.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Статьи участников будут опубликованы в сборнике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материалов </w:t>
      </w:r>
      <w:r w:rsidRPr="00254B39">
        <w:rPr>
          <w:rFonts w:ascii="Times New Roman" w:eastAsia="Times New Roman" w:hAnsi="Times New Roman"/>
          <w:sz w:val="24"/>
          <w:szCs w:val="24"/>
          <w:lang w:eastAsia="ar-SA"/>
        </w:rPr>
        <w:t>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индексацией в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РИН</w:t>
      </w:r>
      <w:r w:rsidR="008660D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Ц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254B39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Все докладчики и авторы статей получат </w:t>
      </w:r>
      <w:r w:rsidR="008D6CFC" w:rsidRPr="008D6C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электронные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сертификаты участников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E06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  <w:t>по завершении конференции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BD5785" w:rsidRPr="005E58FD" w:rsidRDefault="00BD5785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В рамках конференции проводится </w:t>
      </w:r>
      <w:r w:rsidRPr="00254B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конкурс на лучшую публикацию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Победители и призеры конкурса </w:t>
      </w:r>
      <w:r w:rsidR="00F231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среди обучающихся </w:t>
      </w:r>
      <w:r w:rsidRPr="00254B3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получат дипломы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а их д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анные 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будут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занесены в</w:t>
      </w:r>
      <w:r w:rsidR="00F231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государственный информационный ресурс о лицах, проявивших выдающиеся способности</w:t>
      </w:r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0E1D5F">
        <w:fldChar w:fldCharType="begin"/>
      </w:r>
      <w:r w:rsidR="000E1D5F">
        <w:instrText xml:space="preserve"> HYPERLINK "https://талантыроссии.рф/about" </w:instrText>
      </w:r>
      <w:r w:rsidR="000E1D5F">
        <w:fldChar w:fldCharType="separate"/>
      </w:r>
      <w:r w:rsidR="001C63DE" w:rsidRPr="00912BA5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t>талантыроссии</w:t>
      </w:r>
      <w:proofErr w:type="gramStart"/>
      <w:r w:rsidR="001C63DE" w:rsidRPr="00912BA5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 w:rsidR="001C63DE" w:rsidRPr="00912BA5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t>ф</w:t>
      </w:r>
      <w:proofErr w:type="spellEnd"/>
      <w:r w:rsidR="000E1D5F">
        <w:rPr>
          <w:rStyle w:val="a4"/>
          <w:rFonts w:ascii="Times New Roman" w:eastAsia="Times New Roman" w:hAnsi="Times New Roman"/>
          <w:bCs/>
          <w:sz w:val="24"/>
          <w:szCs w:val="24"/>
          <w:lang w:eastAsia="ru-RU"/>
        </w:rPr>
        <w:fldChar w:fldCharType="end"/>
      </w:r>
      <w:r w:rsidR="001C63D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</w:t>
      </w:r>
      <w:r w:rsidR="003134E0" w:rsidRP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победителей и призеров</w:t>
      </w:r>
      <w:r w:rsidR="003134E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конкурсов и олимпиад, которые входят в</w:t>
      </w:r>
      <w:r w:rsidR="00DD055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Перечень олимпиад и интеллектуальных и творческих конкурсов </w:t>
      </w:r>
      <w:proofErr w:type="spellStart"/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="00F01F83" w:rsidRPr="00F01F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России, предусмотрены различные формы поощрения и поддержки. В частности, они могут получить дополнительные баллы к результатам ЕГЭ при поступлении в вузы.</w:t>
      </w:r>
    </w:p>
    <w:p w:rsidR="00983730" w:rsidRPr="00983730" w:rsidRDefault="00983730" w:rsidP="00BD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Среди 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педагогов дополнительного образования, учителей, преподавателей вузов и других специалистов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секции «Колпинские чтения по краеведению и туризму» также проводится конкурс на лучшую публикацию. Победители и призеры получат дипломы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III</w:t>
      </w:r>
      <w:r w:rsidRPr="009837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степеней.</w:t>
      </w:r>
    </w:p>
    <w:p w:rsidR="00025E67" w:rsidRDefault="001D6427" w:rsidP="00BF4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Для участия в конференции</w:t>
      </w:r>
      <w:r w:rsidR="00741670">
        <w:rPr>
          <w:rFonts w:ascii="Times New Roman" w:eastAsia="Times New Roman" w:hAnsi="Times New Roman"/>
          <w:sz w:val="24"/>
          <w:szCs w:val="24"/>
          <w:lang w:eastAsia="ar-SA"/>
        </w:rPr>
        <w:t>-конкурсе публикаций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просим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в</w:t>
      </w:r>
      <w:r w:rsidR="00025E67" w:rsidRPr="001D642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срок до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53E84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DD0551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E50709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DD0551">
        <w:rPr>
          <w:rFonts w:ascii="Times New Roman" w:eastAsia="Times New Roman" w:hAnsi="Times New Roman"/>
          <w:b/>
          <w:sz w:val="24"/>
          <w:szCs w:val="24"/>
          <w:lang w:eastAsia="ar-SA"/>
        </w:rPr>
        <w:t>декабря</w:t>
      </w:r>
      <w:r w:rsidR="00026D3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E53E84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="007B4CFF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 г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направить заявку (форма заявки </w:t>
      </w:r>
      <w:r w:rsidR="00F231F5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обучающихся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</w:t>
      </w:r>
      <w:r w:rsidR="00F231F5">
        <w:rPr>
          <w:rFonts w:ascii="Times New Roman" w:eastAsia="Times New Roman" w:hAnsi="Times New Roman"/>
          <w:b/>
          <w:sz w:val="24"/>
          <w:szCs w:val="24"/>
          <w:lang w:eastAsia="ar-SA"/>
        </w:rPr>
        <w:t> </w:t>
      </w:r>
      <w:r w:rsidR="00025E67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F231F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F231F5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форма заявки для специалистов – </w:t>
      </w:r>
      <w:r w:rsidR="00F231F5" w:rsidRPr="00F231F5">
        <w:rPr>
          <w:rFonts w:ascii="Times New Roman" w:eastAsia="Times New Roman" w:hAnsi="Times New Roman"/>
          <w:b/>
          <w:sz w:val="24"/>
          <w:szCs w:val="24"/>
          <w:lang w:eastAsia="ar-SA"/>
        </w:rPr>
        <w:t>Приложение № 2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те</w:t>
      </w:r>
      <w:proofErr w:type="gramStart"/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кст ст</w:t>
      </w:r>
      <w:proofErr w:type="gramEnd"/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атьи</w:t>
      </w:r>
      <w:r w:rsidR="00FF3AC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5E67" w:rsidRPr="00D0655D">
        <w:rPr>
          <w:rFonts w:ascii="Times New Roman" w:eastAsia="Times New Roman" w:hAnsi="Times New Roman"/>
          <w:sz w:val="24"/>
          <w:szCs w:val="24"/>
          <w:lang w:eastAsia="ar-SA"/>
        </w:rPr>
        <w:t>по адресу:</w:t>
      </w:r>
      <w:r w:rsidR="00950A52" w:rsidRPr="00D0655D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133621" w:rsidRPr="001E6352">
          <w:rPr>
            <w:rStyle w:val="a4"/>
            <w:rFonts w:ascii="Times New Roman" w:hAnsi="Times New Roman"/>
            <w:b/>
            <w:sz w:val="24"/>
            <w:szCs w:val="24"/>
          </w:rPr>
          <w:t>confero@rc-dtdm.spb.ru</w:t>
        </w:r>
      </w:hyperlink>
      <w:r w:rsidR="00133621" w:rsidRPr="00EE3BCF">
        <w:rPr>
          <w:rFonts w:ascii="Times New Roman" w:hAnsi="Times New Roman"/>
          <w:sz w:val="24"/>
          <w:szCs w:val="24"/>
        </w:rPr>
        <w:t>.</w:t>
      </w:r>
      <w:r w:rsidR="008F4F55" w:rsidRPr="006A5DB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Возможные форматы файлов – </w:t>
      </w:r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proofErr w:type="spellStart"/>
      <w:r w:rsidR="008660D2">
        <w:rPr>
          <w:rFonts w:ascii="Times New Roman" w:eastAsia="Times New Roman" w:hAnsi="Times New Roman"/>
          <w:sz w:val="24"/>
          <w:szCs w:val="24"/>
          <w:lang w:val="en-US" w:eastAsia="ar-SA"/>
        </w:rPr>
        <w:t>docx</w:t>
      </w:r>
      <w:proofErr w:type="spellEnd"/>
      <w:r w:rsidR="008660D2" w:rsidRPr="008660D2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A5DB4" w:rsidRPr="006A5DB4">
        <w:rPr>
          <w:rFonts w:ascii="Times New Roman" w:eastAsia="Times New Roman" w:hAnsi="Times New Roman"/>
          <w:sz w:val="24"/>
          <w:szCs w:val="24"/>
          <w:lang w:eastAsia="ar-SA"/>
        </w:rPr>
        <w:t>В названии файлов должны быть указаны фамилия и инициалы автора / авторов: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статья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Иванов С.И. заявка</w:t>
      </w:r>
      <w:r w:rsidR="00F27AD2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D0655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теме письма 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бязательн</w:t>
      </w:r>
      <w:r w:rsidR="008F4F55" w:rsidRPr="00D0655D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указа</w:t>
      </w:r>
      <w:r w:rsidR="00D0655D">
        <w:rPr>
          <w:rFonts w:ascii="Times New Roman" w:eastAsia="Times New Roman" w:hAnsi="Times New Roman"/>
          <w:sz w:val="24"/>
          <w:szCs w:val="24"/>
          <w:lang w:eastAsia="ar-SA"/>
        </w:rPr>
        <w:t>ть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«ККЧ-</w:t>
      </w:r>
      <w:r w:rsidR="007B4CFF" w:rsidRPr="00D0655D">
        <w:rPr>
          <w:rFonts w:ascii="Times New Roman" w:eastAsia="Times New Roman" w:hAnsi="Times New Roman"/>
          <w:sz w:val="24"/>
          <w:szCs w:val="24"/>
          <w:lang w:eastAsia="ar-SA"/>
        </w:rPr>
        <w:t>молодеж</w:t>
      </w:r>
      <w:r w:rsidR="008660D2">
        <w:rPr>
          <w:rFonts w:ascii="Times New Roman" w:eastAsia="Times New Roman" w:hAnsi="Times New Roman"/>
          <w:sz w:val="24"/>
          <w:szCs w:val="24"/>
          <w:lang w:eastAsia="ar-SA"/>
        </w:rPr>
        <w:t>ная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-20</w:t>
      </w:r>
      <w:r w:rsidR="0067607E" w:rsidRPr="00D0655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D0551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D344BE" w:rsidRPr="00D0655D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="00BD731D" w:rsidRPr="00D0655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42019" w:rsidRPr="009F6330" w:rsidRDefault="00F324C9" w:rsidP="001420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К выступлению на </w:t>
      </w:r>
      <w:r w:rsidR="00B17439"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>к</w:t>
      </w:r>
      <w:r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>онференции допускаются только те участники, чьи статьи приняты к публикации в сборнике материалов. Если участник не заинтересован в публикации статьи, ему необходимо направить в оргкомитет текст доклада (выступления).</w:t>
      </w:r>
      <w:r w:rsidR="00142019" w:rsidRPr="00A8215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142019" w:rsidRPr="009F6330">
        <w:rPr>
          <w:rFonts w:ascii="Times New Roman" w:hAnsi="Times New Roman"/>
          <w:sz w:val="24"/>
          <w:szCs w:val="24"/>
        </w:rPr>
        <w:t>Для участников, выбравших форму участия с докладом без публикации, в</w:t>
      </w:r>
      <w:r w:rsidR="00A82158">
        <w:rPr>
          <w:rFonts w:ascii="Times New Roman" w:hAnsi="Times New Roman"/>
          <w:sz w:val="24"/>
          <w:szCs w:val="24"/>
        </w:rPr>
        <w:t> </w:t>
      </w:r>
      <w:r w:rsidR="00142019" w:rsidRPr="009F6330">
        <w:rPr>
          <w:rFonts w:ascii="Times New Roman" w:hAnsi="Times New Roman"/>
          <w:sz w:val="24"/>
          <w:szCs w:val="24"/>
        </w:rPr>
        <w:t>названии файла текста доклада необходимо указать фамили</w:t>
      </w:r>
      <w:r w:rsidR="006162F9">
        <w:rPr>
          <w:rFonts w:ascii="Times New Roman" w:hAnsi="Times New Roman"/>
          <w:sz w:val="24"/>
          <w:szCs w:val="24"/>
        </w:rPr>
        <w:t>ю, инициалы автора / авторов, а </w:t>
      </w:r>
      <w:r w:rsidR="00142019" w:rsidRPr="009F6330">
        <w:rPr>
          <w:rFonts w:ascii="Times New Roman" w:hAnsi="Times New Roman"/>
          <w:sz w:val="24"/>
          <w:szCs w:val="24"/>
        </w:rPr>
        <w:t xml:space="preserve">также форму материала </w:t>
      </w:r>
      <w:r w:rsidR="00142019">
        <w:rPr>
          <w:rFonts w:ascii="Times New Roman" w:hAnsi="Times New Roman"/>
          <w:sz w:val="24"/>
          <w:szCs w:val="24"/>
        </w:rPr>
        <w:t>«</w:t>
      </w:r>
      <w:r w:rsidR="00142019" w:rsidRPr="009F6330">
        <w:rPr>
          <w:rFonts w:ascii="Times New Roman" w:hAnsi="Times New Roman"/>
          <w:sz w:val="24"/>
          <w:szCs w:val="24"/>
        </w:rPr>
        <w:t>доклад</w:t>
      </w:r>
      <w:r w:rsidR="00142019">
        <w:rPr>
          <w:rFonts w:ascii="Times New Roman" w:hAnsi="Times New Roman"/>
          <w:sz w:val="24"/>
          <w:szCs w:val="24"/>
        </w:rPr>
        <w:t>»</w:t>
      </w:r>
      <w:r w:rsidR="00142019" w:rsidRPr="009F6330">
        <w:rPr>
          <w:rFonts w:ascii="Times New Roman" w:hAnsi="Times New Roman"/>
          <w:sz w:val="24"/>
          <w:szCs w:val="24"/>
        </w:rPr>
        <w:t xml:space="preserve"> (н</w:t>
      </w:r>
      <w:r w:rsidR="002F6C16">
        <w:rPr>
          <w:rFonts w:ascii="Times New Roman" w:hAnsi="Times New Roman"/>
          <w:sz w:val="24"/>
          <w:szCs w:val="24"/>
        </w:rPr>
        <w:t>апример, «Иванов С.И. доклад»).</w:t>
      </w:r>
    </w:p>
    <w:p w:rsidR="007B4CFF" w:rsidRPr="00D0655D" w:rsidRDefault="007B4CFF" w:rsidP="00BF4AD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Требования к оформлению </w:t>
      </w:r>
      <w:r w:rsidR="0067607E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статей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указаны в Приложении №</w:t>
      </w:r>
      <w:r w:rsidR="00F231F5">
        <w:rPr>
          <w:rFonts w:ascii="Times New Roman" w:eastAsia="Times New Roman" w:hAnsi="Times New Roman"/>
          <w:b/>
          <w:sz w:val="24"/>
          <w:szCs w:val="24"/>
          <w:lang w:eastAsia="ar-SA"/>
        </w:rPr>
        <w:t> 3</w:t>
      </w: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DD0551" w:rsidRDefault="009B371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Контактное лицо для связи: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Бочкарев Сергей Васильевич 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–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5A320E" w:rsidRPr="00D0655D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="005A320E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22" w:history="1"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vozrast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rs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4@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yandex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eastAsia="ar-SA"/>
          </w:rPr>
          <w:t>.</w:t>
        </w:r>
        <w:r w:rsidR="00625639" w:rsidRPr="00D0655D">
          <w:rPr>
            <w:rStyle w:val="a4"/>
            <w:rFonts w:ascii="Times New Roman" w:eastAsia="Times New Roman" w:hAnsi="Times New Roman"/>
            <w:b/>
            <w:sz w:val="24"/>
            <w:szCs w:val="24"/>
            <w:lang w:val="en-US" w:eastAsia="ar-SA"/>
          </w:rPr>
          <w:t>ru</w:t>
        </w:r>
      </w:hyperlink>
      <w:r w:rsidR="00891253" w:rsidRPr="00D0655D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891253" w:rsidRPr="00D0655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0655D">
        <w:rPr>
          <w:rFonts w:ascii="Times New Roman" w:eastAsia="Times New Roman" w:hAnsi="Times New Roman"/>
          <w:sz w:val="24"/>
          <w:szCs w:val="24"/>
          <w:lang w:eastAsia="ar-SA"/>
        </w:rPr>
        <w:t>тел: 8-967-343-45-86</w:t>
      </w:r>
    </w:p>
    <w:p w:rsidR="006162F9" w:rsidRDefault="006162F9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167A5" w:rsidRPr="009D2DA5" w:rsidRDefault="006167A5" w:rsidP="009D2D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4F55">
        <w:rPr>
          <w:rFonts w:ascii="Times New Roman" w:eastAsia="Times New Roman" w:hAnsi="Times New Roman"/>
          <w:b/>
          <w:sz w:val="24"/>
          <w:szCs w:val="24"/>
          <w:lang w:eastAsia="ar-SA"/>
        </w:rPr>
        <w:br w:type="page"/>
      </w:r>
    </w:p>
    <w:p w:rsidR="00025E67" w:rsidRPr="00025E67" w:rsidRDefault="0067607E" w:rsidP="00DD0551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1</w:t>
      </w:r>
    </w:p>
    <w:p w:rsidR="008F4F55" w:rsidRPr="00983730" w:rsidRDefault="008F4F55" w:rsidP="00DD055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 w:rsidRPr="00983730">
        <w:rPr>
          <w:rFonts w:ascii="Times New Roman" w:eastAsia="Times New Roman" w:hAnsi="Times New Roman"/>
          <w:b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0F470F6D" wp14:editId="342775EE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7AF7AC8" id="Прямоугольник 30" o:spid="_x0000_s1026" style="position:absolute;margin-left:585pt;margin-top:26.2pt;width:621pt;height:855pt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" fillcolor="#ff9" stroked="f"/>
            </w:pict>
          </mc:Fallback>
        </mc:AlternateContent>
      </w:r>
      <w:r w:rsidRPr="009837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ЗАЯВКА</w:t>
      </w:r>
      <w:r w:rsidR="00F231F5" w:rsidRPr="009837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ДЛЯ </w:t>
      </w:r>
      <w:proofErr w:type="gramStart"/>
      <w:r w:rsidR="00F231F5" w:rsidRPr="0098373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ОБУЧАЮЩИХСЯ</w:t>
      </w:r>
      <w:proofErr w:type="gramEnd"/>
    </w:p>
    <w:p w:rsidR="008F4F55" w:rsidRPr="00983730" w:rsidRDefault="008F4F55" w:rsidP="00DD05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 участие в</w:t>
      </w:r>
      <w:r w:rsidR="006A5DB4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DD0551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Шестой</w:t>
      </w:r>
      <w:r w:rsidR="006A5DB4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в</w:t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сероссийской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 международным участием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научно-практической конференции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-конкурсе публикаций </w:t>
      </w:r>
      <w:r w:rsidR="008660D2"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«КОЛПИНСКИЕ ЧТЕНИЯ: </w:t>
      </w:r>
      <w:r w:rsidRPr="00983730">
        <w:rPr>
          <w:rFonts w:ascii="Times New Roman" w:hAnsi="Times New Roman"/>
          <w:sz w:val="23"/>
          <w:szCs w:val="23"/>
        </w:rPr>
        <w:t xml:space="preserve">ДЕТСКО-ЮНОШЕСКИЙ </w:t>
      </w:r>
      <w:r w:rsidR="008660D2" w:rsidRPr="00983730">
        <w:rPr>
          <w:rFonts w:ascii="Times New Roman" w:hAnsi="Times New Roman"/>
          <w:sz w:val="23"/>
          <w:szCs w:val="23"/>
        </w:rPr>
        <w:br/>
      </w:r>
      <w:r w:rsidRPr="00983730">
        <w:rPr>
          <w:rFonts w:ascii="Times New Roman" w:hAnsi="Times New Roman"/>
          <w:sz w:val="23"/>
          <w:szCs w:val="23"/>
        </w:rPr>
        <w:t>ТУРИСТСКО-КРАЕВЕДЧЕСКИЙ ФОРУМ</w:t>
      </w:r>
      <w:r w:rsidRPr="0098373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076"/>
      </w:tblGrid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Фамилия, имя, отчество </w:t>
            </w:r>
            <w:proofErr w:type="gramStart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обучающегося</w:t>
            </w:r>
            <w:proofErr w:type="gramEnd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(полностью)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Возраст </w:t>
            </w:r>
            <w:proofErr w:type="gramStart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обучающегося</w:t>
            </w:r>
            <w:proofErr w:type="gramEnd"/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Полное и сокращенное наименования образовательного или иного учреждения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контактный телефон участника</w:t>
            </w:r>
            <w:r w:rsidRPr="00983730">
              <w:rPr>
                <w:rStyle w:val="ab"/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footnoteReference w:id="1"/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</w:t>
            </w:r>
            <w:proofErr w:type="gramEnd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e-</w:t>
            </w:r>
            <w:proofErr w:type="spellStart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mail</w:t>
            </w:r>
            <w:proofErr w:type="spellEnd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участника*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научного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руководителя </w:t>
            </w:r>
            <w:r w:rsidR="00745EDA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(полностью) 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Полное и сокращенное наименования организации, в которой работает научный руководитель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8E7593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Должность научного руководителя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Ученая степень, ученое звание, почетное звание научного руководителя (при наличии)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Полный почтовый адрес организации (с индексом) (если организац</w:t>
            </w:r>
            <w:proofErr w:type="gramStart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ии у о</w:t>
            </w:r>
            <w:proofErr w:type="gramEnd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бучающегося и руководителя разные, необходимо обозначить два адреса)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Фамилия, имя, отчество научного консультанта (при наличии)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Наименование организации, должность, ученая степень, ученое звание, почетное звание научного консультанта (при наличии)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983730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</w:t>
            </w:r>
            <w:r w:rsidR="0081664D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аправление в работе конференции</w:t>
            </w:r>
            <w:r w:rsidR="00983730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(см. ТЕМАТИКА ДИАЛОГОВЫХ ПЛОЩАДОК / НАПРАВЛЕНИЯ РАБОТЫ) 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Название доклада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 xml:space="preserve">/ </w:t>
            </w:r>
            <w:r w:rsidR="00DD0551"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статьи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D0551" w:rsidRPr="00983730" w:rsidTr="00F90D5C">
        <w:tc>
          <w:tcPr>
            <w:tcW w:w="5495" w:type="dxa"/>
          </w:tcPr>
          <w:p w:rsidR="00DD0551" w:rsidRPr="00983730" w:rsidRDefault="00DD0551" w:rsidP="00DD0551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 контактный телефон научного руководителя*</w:t>
            </w:r>
          </w:p>
        </w:tc>
        <w:tc>
          <w:tcPr>
            <w:tcW w:w="4076" w:type="dxa"/>
          </w:tcPr>
          <w:p w:rsidR="00DD0551" w:rsidRPr="00983730" w:rsidRDefault="00DD0551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06274" w:rsidRPr="00983730" w:rsidTr="00F90D5C">
        <w:tc>
          <w:tcPr>
            <w:tcW w:w="5495" w:type="dxa"/>
          </w:tcPr>
          <w:p w:rsidR="00D06274" w:rsidRPr="00983730" w:rsidRDefault="00DD0551" w:rsidP="00DD0551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Персональный</w:t>
            </w:r>
            <w:proofErr w:type="gramEnd"/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e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mail</w:t>
            </w: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научного руководителя*</w:t>
            </w:r>
          </w:p>
        </w:tc>
        <w:tc>
          <w:tcPr>
            <w:tcW w:w="4076" w:type="dxa"/>
          </w:tcPr>
          <w:p w:rsidR="00D06274" w:rsidRPr="00983730" w:rsidRDefault="00D06274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Форма участия: 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с докладом (выбрать, очно или онлайн) и с публикацией;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с докладом (выбрать, очно или онлайн) без публикации;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проведение мастер-класса (только очно);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только публикация;</w:t>
            </w:r>
          </w:p>
          <w:p w:rsidR="008E7593" w:rsidRPr="00983730" w:rsidRDefault="008E7593" w:rsidP="008E7593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 w:hanging="14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участие в заседаниях без доклада и без публикации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E7593" w:rsidRPr="00983730" w:rsidTr="00F90D5C">
        <w:tc>
          <w:tcPr>
            <w:tcW w:w="5495" w:type="dxa"/>
          </w:tcPr>
          <w:p w:rsidR="008E7593" w:rsidRPr="00983730" w:rsidRDefault="008E7593" w:rsidP="008E7593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98373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Необходимое оборудование (программное обеспечение и технические средства)</w:t>
            </w:r>
          </w:p>
        </w:tc>
        <w:tc>
          <w:tcPr>
            <w:tcW w:w="4076" w:type="dxa"/>
          </w:tcPr>
          <w:p w:rsidR="008E7593" w:rsidRPr="00983730" w:rsidRDefault="008E7593" w:rsidP="00F90D5C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31F5" w:rsidRDefault="00025E6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A959E8" w:rsidRPr="00025E67" w:rsidRDefault="00A959E8" w:rsidP="00A959E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</w:p>
    <w:p w:rsidR="00F231F5" w:rsidRPr="002E0C49" w:rsidRDefault="00F231F5" w:rsidP="00F231F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FF4D98" wp14:editId="6250AAC4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0" b="0"/>
                <wp:wrapNone/>
                <wp:docPr id="1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1ABE7AB" id="Rectangle 438" o:spid="_x0000_s1026" style="position:absolute;margin-left:585pt;margin-top:26.2pt;width:621pt;height:8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" fillcolor="#ff9" stroked="f"/>
            </w:pict>
          </mc:Fallback>
        </mc:AlternateContent>
      </w:r>
      <w:r w:rsidRPr="002E0C4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ЗАЯВКА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СПЕЦИАЛИСТОВ</w:t>
      </w:r>
    </w:p>
    <w:p w:rsidR="00F231F5" w:rsidRDefault="00F231F5" w:rsidP="00F231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участие в Шестой всероссийской с международным участием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научно-практической конференции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-конкурсе публикаций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«КОЛПИНСКИЕ ЧТЕНИЯ: </w:t>
      </w:r>
      <w:r>
        <w:rPr>
          <w:rFonts w:ascii="Times New Roman" w:hAnsi="Times New Roman"/>
          <w:sz w:val="24"/>
          <w:szCs w:val="24"/>
        </w:rPr>
        <w:t>ДЕТСКО-ЮНОШЕСКИЙ</w:t>
      </w:r>
      <w:r w:rsidRPr="002E0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E0C49">
        <w:rPr>
          <w:rFonts w:ascii="Times New Roman" w:hAnsi="Times New Roman"/>
          <w:sz w:val="24"/>
          <w:szCs w:val="24"/>
        </w:rPr>
        <w:t>ТУРИСТСКО-КРАЕВЕДЧЕСКИЙ ФОРУМ</w:t>
      </w:r>
      <w:r w:rsidRPr="002E0C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F231F5" w:rsidRPr="00F231F5" w:rsidRDefault="00F231F5" w:rsidP="00F231F5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231F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(Секция «Колпинские чтения по краеведению и туризму»)</w:t>
      </w:r>
    </w:p>
    <w:p w:rsidR="00F231F5" w:rsidRPr="00DC7B6E" w:rsidRDefault="00DC7B6E" w:rsidP="00DC7B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(не более одной работы от организации, максимальное количество авторов –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8"/>
      </w:tblGrid>
      <w:tr w:rsidR="00F231F5" w:rsidRPr="007459B5" w:rsidTr="0019060D">
        <w:tc>
          <w:tcPr>
            <w:tcW w:w="4644" w:type="dxa"/>
          </w:tcPr>
          <w:p w:rsidR="00F231F5" w:rsidRPr="00F80EFE" w:rsidRDefault="00F231F5" w:rsidP="00A959E8">
            <w:pPr>
              <w:numPr>
                <w:ilvl w:val="0"/>
                <w:numId w:val="22"/>
              </w:numPr>
              <w:tabs>
                <w:tab w:val="left" w:pos="-141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80EFE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ученое </w:t>
            </w:r>
            <w:r w:rsidRPr="00F80EFE">
              <w:rPr>
                <w:rFonts w:ascii="Times New Roman" w:hAnsi="Times New Roman"/>
                <w:sz w:val="24"/>
                <w:szCs w:val="24"/>
              </w:rPr>
              <w:t>звание</w:t>
            </w:r>
            <w:r>
              <w:rPr>
                <w:rFonts w:ascii="Times New Roman" w:hAnsi="Times New Roman"/>
                <w:sz w:val="24"/>
                <w:szCs w:val="24"/>
              </w:rPr>
              <w:t>, почетное звание</w:t>
            </w:r>
            <w:r w:rsidRPr="00F80EFE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804B8">
              <w:rPr>
                <w:rFonts w:ascii="Times New Roman" w:hAnsi="Times New Roman"/>
                <w:sz w:val="24"/>
                <w:szCs w:val="24"/>
              </w:rPr>
              <w:t>Полный почтовый адрес организации (с индексом)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16F94">
              <w:rPr>
                <w:rFonts w:ascii="Times New Roman" w:hAnsi="Times New Roman"/>
                <w:sz w:val="24"/>
                <w:szCs w:val="24"/>
              </w:rPr>
              <w:t>Персональный контактный телефон участника</w:t>
            </w:r>
            <w:r>
              <w:t>*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983730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F94">
              <w:rPr>
                <w:rFonts w:ascii="Times New Roman" w:hAnsi="Times New Roman"/>
                <w:sz w:val="24"/>
                <w:szCs w:val="24"/>
              </w:rPr>
              <w:t>Персональный</w:t>
            </w:r>
            <w:proofErr w:type="gramEnd"/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участника</w:t>
            </w:r>
            <w:r w:rsidRPr="002E1E9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983730" w:rsidRPr="00B17439" w:rsidRDefault="00F231F5" w:rsidP="00B174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EFE">
              <w:rPr>
                <w:rFonts w:ascii="Times New Roman" w:hAnsi="Times New Roman"/>
                <w:sz w:val="24"/>
                <w:szCs w:val="24"/>
              </w:rPr>
              <w:t>Направление в работе конференции</w:t>
            </w:r>
            <w:r w:rsidR="00B17439">
              <w:rPr>
                <w:rFonts w:ascii="Times New Roman" w:hAnsi="Times New Roman"/>
                <w:sz w:val="24"/>
                <w:szCs w:val="24"/>
              </w:rPr>
              <w:t xml:space="preserve"> (см. направления в секции </w:t>
            </w:r>
            <w:r w:rsidR="00B17439" w:rsidRPr="00B17439">
              <w:rPr>
                <w:rFonts w:ascii="Times New Roman" w:hAnsi="Times New Roman"/>
                <w:sz w:val="24"/>
                <w:szCs w:val="24"/>
              </w:rPr>
              <w:t>«Колпинские чтения по краеведению и туризму»</w:t>
            </w:r>
            <w:proofErr w:type="gramEnd"/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F80EFE" w:rsidRDefault="00F231F5" w:rsidP="00B17439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  <w:r w:rsidRPr="00980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(статьи)</w:t>
            </w:r>
          </w:p>
        </w:tc>
        <w:tc>
          <w:tcPr>
            <w:tcW w:w="4928" w:type="dxa"/>
          </w:tcPr>
          <w:p w:rsidR="00F231F5" w:rsidRPr="007459B5" w:rsidRDefault="00F231F5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1F5" w:rsidRPr="007459B5" w:rsidTr="0019060D">
        <w:tc>
          <w:tcPr>
            <w:tcW w:w="4644" w:type="dxa"/>
          </w:tcPr>
          <w:p w:rsidR="00F231F5" w:rsidRPr="00DC7B6E" w:rsidRDefault="00DC7B6E" w:rsidP="00DC7B6E">
            <w:pPr>
              <w:numPr>
                <w:ilvl w:val="0"/>
                <w:numId w:val="22"/>
              </w:numPr>
              <w:tabs>
                <w:tab w:val="left" w:pos="-141"/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8" w:type="dxa"/>
          </w:tcPr>
          <w:p w:rsidR="00F231F5" w:rsidRPr="00DC7B6E" w:rsidRDefault="00DC7B6E" w:rsidP="0019060D">
            <w:pPr>
              <w:tabs>
                <w:tab w:val="left" w:pos="-141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C7B6E">
              <w:rPr>
                <w:rFonts w:ascii="Times New Roman" w:hAnsi="Times New Roman"/>
                <w:b/>
                <w:sz w:val="24"/>
                <w:szCs w:val="24"/>
              </w:rPr>
              <w:t>очное участие с докладом и с публикацией статьи</w:t>
            </w:r>
          </w:p>
        </w:tc>
      </w:tr>
    </w:tbl>
    <w:p w:rsidR="009944CC" w:rsidRDefault="009944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DC7B6E" w:rsidRPr="005E58FD" w:rsidRDefault="00DC7B6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</w:tblGrid>
      <w:tr w:rsidR="009944CC" w:rsidRPr="009944CC" w:rsidTr="009944CC"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4CC" w:rsidRPr="009944CC" w:rsidRDefault="009944CC" w:rsidP="009944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944CC">
              <w:rPr>
                <w:rFonts w:ascii="Times New Roman" w:hAnsi="Times New Roman"/>
                <w:sz w:val="20"/>
              </w:rPr>
              <w:t>*</w:t>
            </w:r>
            <w:r w:rsidRPr="009944CC">
              <w:rPr>
                <w:rFonts w:ascii="Times New Roman" w:hAnsi="Times New Roman"/>
                <w:sz w:val="20"/>
                <w:lang w:val="en-US"/>
              </w:rPr>
              <w:t> </w:t>
            </w:r>
            <w:r w:rsidRPr="009944CC">
              <w:rPr>
                <w:rFonts w:ascii="Times New Roman" w:hAnsi="Times New Roman"/>
                <w:sz w:val="20"/>
              </w:rPr>
              <w:t>указание телефона и e-</w:t>
            </w:r>
            <w:proofErr w:type="spellStart"/>
            <w:r w:rsidRPr="009944CC">
              <w:rPr>
                <w:rFonts w:ascii="Times New Roman" w:hAnsi="Times New Roman"/>
                <w:sz w:val="20"/>
              </w:rPr>
              <w:t>mail</w:t>
            </w:r>
            <w:proofErr w:type="spellEnd"/>
            <w:r w:rsidRPr="009944CC">
              <w:rPr>
                <w:rFonts w:ascii="Times New Roman" w:hAnsi="Times New Roman"/>
                <w:sz w:val="20"/>
              </w:rPr>
              <w:t xml:space="preserve"> организации недопустимо</w:t>
            </w:r>
          </w:p>
        </w:tc>
      </w:tr>
    </w:tbl>
    <w:p w:rsidR="00F231F5" w:rsidRPr="009944CC" w:rsidRDefault="00F231F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</w:p>
    <w:p w:rsidR="00025E67" w:rsidRPr="00025E67" w:rsidRDefault="00D14531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25E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ПРИЛОЖЕНИЕ </w:t>
      </w:r>
      <w:r w:rsidR="00F231F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</w:p>
    <w:p w:rsidR="00025E67" w:rsidRPr="00025E67" w:rsidRDefault="00025E67" w:rsidP="00684C6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E67" w:rsidRPr="00025E67" w:rsidRDefault="00025E67" w:rsidP="00684C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Требования к оформлению материалов для публикации</w:t>
      </w:r>
    </w:p>
    <w:p w:rsidR="00025E67" w:rsidRDefault="00025E67" w:rsidP="00684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Текст на русском языке. Объем до 5 страниц, включая таблицы, рисунки, список литературы и источников. Формат страницы – А</w:t>
      </w:r>
      <w:proofErr w:type="gramStart"/>
      <w:r w:rsidRPr="009F6330">
        <w:rPr>
          <w:rFonts w:ascii="Times New Roman" w:hAnsi="Times New Roman"/>
          <w:sz w:val="24"/>
          <w:szCs w:val="24"/>
        </w:rPr>
        <w:t>4</w:t>
      </w:r>
      <w:proofErr w:type="gramEnd"/>
      <w:r w:rsidRPr="009F6330">
        <w:rPr>
          <w:rFonts w:ascii="Times New Roman" w:hAnsi="Times New Roman"/>
          <w:sz w:val="24"/>
          <w:szCs w:val="24"/>
        </w:rPr>
        <w:t xml:space="preserve">, поля – 2 см, шрифт – </w:t>
      </w:r>
      <w:proofErr w:type="spellStart"/>
      <w:r w:rsidRPr="009F6330">
        <w:rPr>
          <w:rFonts w:ascii="Times New Roman" w:hAnsi="Times New Roman"/>
          <w:sz w:val="24"/>
          <w:szCs w:val="24"/>
        </w:rPr>
        <w:t>Times</w:t>
      </w:r>
      <w:proofErr w:type="spellEnd"/>
      <w:r w:rsidRPr="009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330">
        <w:rPr>
          <w:rFonts w:ascii="Times New Roman" w:hAnsi="Times New Roman"/>
          <w:sz w:val="24"/>
          <w:szCs w:val="24"/>
        </w:rPr>
        <w:t>New</w:t>
      </w:r>
      <w:proofErr w:type="spellEnd"/>
      <w:r w:rsidRPr="009F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6330">
        <w:rPr>
          <w:rFonts w:ascii="Times New Roman" w:hAnsi="Times New Roman"/>
          <w:sz w:val="24"/>
          <w:szCs w:val="24"/>
        </w:rPr>
        <w:t>Roman</w:t>
      </w:r>
      <w:proofErr w:type="spellEnd"/>
      <w:r w:rsidRPr="009F6330">
        <w:rPr>
          <w:rFonts w:ascii="Times New Roman" w:hAnsi="Times New Roman"/>
          <w:sz w:val="24"/>
          <w:szCs w:val="24"/>
        </w:rPr>
        <w:t xml:space="preserve"> (без стилей). </w:t>
      </w:r>
      <w:proofErr w:type="gramStart"/>
      <w:r w:rsidRPr="009F6330">
        <w:rPr>
          <w:rFonts w:ascii="Times New Roman" w:hAnsi="Times New Roman"/>
          <w:sz w:val="24"/>
          <w:szCs w:val="24"/>
        </w:rPr>
        <w:t xml:space="preserve">Размер шрифта: основной текст – 14 пт., аннотация, ключевые слова, список литературы и подписи к иллюстрациям – 12 пт. Текст в таблице – 12 пт. Межстрочный интервал – одинарный, абзац – 1,25 см, без расстановки переносов. </w:t>
      </w:r>
      <w:proofErr w:type="gramEnd"/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Порядковый номер таблицы пишется курсивом сверху с выравниванием по правому краю (напр., Таблица 1, Таблица 2…); размер шрифта – 14 пт. Ниже пишется название таблицы: выравнивание по центру, строчные буквы, без выделения. </w:t>
      </w:r>
      <w:proofErr w:type="gramStart"/>
      <w:r w:rsidRPr="009F6330">
        <w:rPr>
          <w:rFonts w:ascii="Times New Roman" w:hAnsi="Times New Roman"/>
          <w:sz w:val="24"/>
          <w:szCs w:val="24"/>
        </w:rPr>
        <w:t>Подписи к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>иллюстрациям (рисунки, графики, диаграммы) – курсивом (напр., Рис.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>1.</w:t>
      </w:r>
      <w:proofErr w:type="gramEnd"/>
      <w:r w:rsidRPr="009F63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6330">
        <w:rPr>
          <w:rFonts w:ascii="Times New Roman" w:hAnsi="Times New Roman"/>
          <w:sz w:val="24"/>
          <w:szCs w:val="24"/>
        </w:rPr>
        <w:t>Модель …).</w:t>
      </w:r>
      <w:proofErr w:type="gramEnd"/>
      <w:r w:rsidRPr="009F6330">
        <w:rPr>
          <w:rFonts w:ascii="Times New Roman" w:hAnsi="Times New Roman"/>
          <w:sz w:val="24"/>
          <w:szCs w:val="24"/>
        </w:rPr>
        <w:t xml:space="preserve"> Ссылка на источник помещается в квадратных скобках курсивом под таблицей и после названия рисунка. Если иллюстрация или таблица </w:t>
      </w:r>
      <w:proofErr w:type="gramStart"/>
      <w:r w:rsidRPr="009F6330">
        <w:rPr>
          <w:rFonts w:ascii="Times New Roman" w:hAnsi="Times New Roman"/>
          <w:sz w:val="24"/>
          <w:szCs w:val="24"/>
        </w:rPr>
        <w:t>выполнены</w:t>
      </w:r>
      <w:proofErr w:type="gramEnd"/>
      <w:r w:rsidRPr="009F6330">
        <w:rPr>
          <w:rFonts w:ascii="Times New Roman" w:hAnsi="Times New Roman"/>
          <w:sz w:val="24"/>
          <w:szCs w:val="24"/>
        </w:rPr>
        <w:t xml:space="preserve"> автором, пишется: Сост. авт. («Составлено автором»). Если иллюстрация сделана автором на основе какого-либо источника: «Сост. авт. по: [4]», где [4] – порядковый номер источника в списке литературы.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Иллюстрации помещаются в те</w:t>
      </w:r>
      <w:proofErr w:type="gramStart"/>
      <w:r w:rsidRPr="009F6330">
        <w:rPr>
          <w:rFonts w:ascii="Times New Roman" w:hAnsi="Times New Roman"/>
          <w:sz w:val="24"/>
          <w:szCs w:val="24"/>
        </w:rPr>
        <w:t>кст ст</w:t>
      </w:r>
      <w:proofErr w:type="gramEnd"/>
      <w:r w:rsidRPr="009F6330">
        <w:rPr>
          <w:rFonts w:ascii="Times New Roman" w:hAnsi="Times New Roman"/>
          <w:sz w:val="24"/>
          <w:szCs w:val="24"/>
        </w:rPr>
        <w:t xml:space="preserve">атьи, разрешение не менее 300 </w:t>
      </w:r>
      <w:proofErr w:type="spellStart"/>
      <w:r w:rsidRPr="009F6330">
        <w:rPr>
          <w:rFonts w:ascii="Times New Roman" w:hAnsi="Times New Roman"/>
          <w:sz w:val="24"/>
          <w:szCs w:val="24"/>
        </w:rPr>
        <w:t>dpi</w:t>
      </w:r>
      <w:proofErr w:type="spellEnd"/>
      <w:r w:rsidRPr="009F6330">
        <w:rPr>
          <w:rFonts w:ascii="Times New Roman" w:hAnsi="Times New Roman"/>
          <w:sz w:val="24"/>
          <w:szCs w:val="24"/>
        </w:rPr>
        <w:t>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После названия статьи, перед аннотацией, началом текста и списком литературы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 xml:space="preserve">– интервал в одну строку.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Ссылки на литературу в квадратных скобках. Список литературы и источников формируется строго по алфавиту, нумерация автоматическая. В источнике обязательно указывается: фамилия и инициалы автора, название произведения, сведения о переиздании (при наличии), место издания, издательство, год издания, количество страниц. Элементы описания отделяются знаком «точка». </w:t>
      </w:r>
      <w:proofErr w:type="gramStart"/>
      <w:r w:rsidRPr="009F6330">
        <w:rPr>
          <w:rFonts w:ascii="Times New Roman" w:hAnsi="Times New Roman"/>
          <w:sz w:val="24"/>
          <w:szCs w:val="24"/>
        </w:rPr>
        <w:t>При прямом цитировании в тексте указывается номер страницы издания, откуда взята цитата, например, [4, с. 5-6]) или прямая ссылка на Интернет-источник с открытым доступом.</w:t>
      </w:r>
      <w:proofErr w:type="gramEnd"/>
      <w:r w:rsidRPr="009F6330">
        <w:rPr>
          <w:rFonts w:ascii="Times New Roman" w:hAnsi="Times New Roman"/>
          <w:sz w:val="24"/>
          <w:szCs w:val="24"/>
        </w:rPr>
        <w:t xml:space="preserve"> Оформление электронных ресурсов представлено в </w:t>
      </w:r>
      <w:r w:rsidR="00F324C9" w:rsidRPr="00F324C9">
        <w:rPr>
          <w:rFonts w:ascii="Times New Roman" w:hAnsi="Times New Roman"/>
          <w:b/>
          <w:i/>
          <w:sz w:val="24"/>
          <w:szCs w:val="24"/>
        </w:rPr>
        <w:t>Примере оформления текста публикации</w:t>
      </w:r>
      <w:r w:rsidR="00F324C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324C9">
        <w:rPr>
          <w:rFonts w:ascii="Times New Roman" w:hAnsi="Times New Roman"/>
          <w:sz w:val="24"/>
          <w:szCs w:val="24"/>
        </w:rPr>
        <w:t>ниже</w:t>
      </w:r>
      <w:r w:rsidRPr="009F6330">
        <w:rPr>
          <w:rFonts w:ascii="Times New Roman" w:hAnsi="Times New Roman"/>
          <w:sz w:val="24"/>
          <w:szCs w:val="24"/>
        </w:rPr>
        <w:t>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Страницы текста не нумеруются. Приложения недопустимы. Использование в тексте кавычек-лапок "" допускается в том случае, если в цитируемом фрагменте какое-либо слово или словосочетание необходимо взять в кавычки. В остальных случаях используются кавычки-ёлочки «». В описаниях топонимических исследований возможно использование </w:t>
      </w:r>
      <w:proofErr w:type="spellStart"/>
      <w:r w:rsidRPr="009F6330">
        <w:rPr>
          <w:rFonts w:ascii="Times New Roman" w:hAnsi="Times New Roman"/>
          <w:sz w:val="24"/>
          <w:szCs w:val="24"/>
        </w:rPr>
        <w:t>марровских</w:t>
      </w:r>
      <w:proofErr w:type="spellEnd"/>
      <w:r w:rsidRPr="009F6330">
        <w:rPr>
          <w:rFonts w:ascii="Times New Roman" w:hAnsi="Times New Roman"/>
          <w:sz w:val="24"/>
          <w:szCs w:val="24"/>
        </w:rPr>
        <w:t xml:space="preserve"> одиночных кавычек ‘’.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Те</w:t>
      </w:r>
      <w:proofErr w:type="gramStart"/>
      <w:r w:rsidRPr="009F6330">
        <w:rPr>
          <w:rFonts w:ascii="Times New Roman" w:hAnsi="Times New Roman"/>
          <w:sz w:val="24"/>
          <w:szCs w:val="24"/>
        </w:rPr>
        <w:t>кст ст</w:t>
      </w:r>
      <w:proofErr w:type="gramEnd"/>
      <w:r w:rsidRPr="009F6330">
        <w:rPr>
          <w:rFonts w:ascii="Times New Roman" w:hAnsi="Times New Roman"/>
          <w:sz w:val="24"/>
          <w:szCs w:val="24"/>
        </w:rPr>
        <w:t>атьи должен соответствовать названию публикации; содержать результаты исследований в походах, экспедициях, проектах и</w:t>
      </w:r>
      <w:r w:rsidR="00F324C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 xml:space="preserve">пр., практические предложения и рекомендации, технологические карты экскурсионных маршрутов и оценку туристских ресурсов выбранного региона; раскрывать методику и формы историко-краеведческой работы и др.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Тема статьи должна соответствовать направлениям работы </w:t>
      </w:r>
      <w:r w:rsidR="00142019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 xml:space="preserve">онференции и должна быть указана в заявке. Оргкомитет </w:t>
      </w:r>
      <w:r w:rsidR="00142019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>онференции вправе определять допущенные</w:t>
      </w:r>
      <w:r w:rsidR="00142019">
        <w:rPr>
          <w:rFonts w:ascii="Times New Roman" w:hAnsi="Times New Roman"/>
          <w:sz w:val="24"/>
          <w:szCs w:val="24"/>
        </w:rPr>
        <w:t xml:space="preserve"> к </w:t>
      </w:r>
      <w:r w:rsidRPr="009F6330">
        <w:rPr>
          <w:rFonts w:ascii="Times New Roman" w:hAnsi="Times New Roman"/>
          <w:sz w:val="24"/>
          <w:szCs w:val="24"/>
        </w:rPr>
        <w:t xml:space="preserve">публикации материалы в номинации, отличные </w:t>
      </w:r>
      <w:proofErr w:type="gramStart"/>
      <w:r w:rsidRPr="009F6330">
        <w:rPr>
          <w:rFonts w:ascii="Times New Roman" w:hAnsi="Times New Roman"/>
          <w:sz w:val="24"/>
          <w:szCs w:val="24"/>
        </w:rPr>
        <w:t>от</w:t>
      </w:r>
      <w:proofErr w:type="gramEnd"/>
      <w:r w:rsidRPr="009F6330">
        <w:rPr>
          <w:rFonts w:ascii="Times New Roman" w:hAnsi="Times New Roman"/>
          <w:sz w:val="24"/>
          <w:szCs w:val="24"/>
        </w:rPr>
        <w:t xml:space="preserve"> указанных авторами в заявках.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Названия статей и устных докладов должны быть одинаковыми. Если планируется опубликовать статью по одной теме, но выступить по другой – направляются отдельные заявки на публикацию и на выступление с докладом. Статья и устный доклад</w:t>
      </w:r>
      <w:r w:rsidR="00142019">
        <w:rPr>
          <w:rFonts w:ascii="Times New Roman" w:hAnsi="Times New Roman"/>
          <w:sz w:val="24"/>
          <w:szCs w:val="24"/>
        </w:rPr>
        <w:t> </w:t>
      </w:r>
      <w:r w:rsidRPr="009F6330">
        <w:rPr>
          <w:rFonts w:ascii="Times New Roman" w:hAnsi="Times New Roman"/>
          <w:sz w:val="24"/>
          <w:szCs w:val="24"/>
        </w:rPr>
        <w:t xml:space="preserve">– разные формы представления исследования. Даже в случае успешной презентации доклада на </w:t>
      </w:r>
      <w:r w:rsidR="00142019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 xml:space="preserve">онференции автору может быть отказано в публикации по решению оргкомитета. 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Те</w:t>
      </w:r>
      <w:proofErr w:type="gramStart"/>
      <w:r w:rsidRPr="009F6330">
        <w:rPr>
          <w:rFonts w:ascii="Times New Roman" w:hAnsi="Times New Roman"/>
          <w:sz w:val="24"/>
          <w:szCs w:val="24"/>
        </w:rPr>
        <w:t>кст ст</w:t>
      </w:r>
      <w:proofErr w:type="gramEnd"/>
      <w:r w:rsidRPr="009F6330">
        <w:rPr>
          <w:rFonts w:ascii="Times New Roman" w:hAnsi="Times New Roman"/>
          <w:sz w:val="24"/>
          <w:szCs w:val="24"/>
        </w:rPr>
        <w:t>атьи должен быть написан в соответствии с нормами русского языка, логично и последовательно отражать результаты исследований, соответствовать научному стилю написания с использованием профессиональной терминологии. В аннотации не должен повторяться текст самой статьи, а также ее название. В ней не должно быть цифр, таблиц, сносок и ссылок. В аннотации должны излагаться существенные факты исследования.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lastRenderedPageBreak/>
        <w:t>Ключевые слова выражают основное смысловое содержание статьи, служат ориентиром для читателя и используются для поиска статей в электронных базах. Размещаются после аннотации в количестве 4–8 слов, отражают дисциплину.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Ссылка на первоначальные источники помогает подчеркнуть оригинальность собственной работы автора. Основным требованием к приводимым в научной работе источникам является их авторитетность и соответствие исследуемой тематике. Необоснованное использование большого количества источников недопустимо. Общеизвестные факты и термины не нуждаются в оформлении ссылки на них.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Ранее опубликованные исследования автора могут являться источником цитаты. Однако необходимо помнить, что цитирование собственных работ должно быть уместным и обоснованным, дополнять научную работу и следовать ее задачам. Индекс </w:t>
      </w:r>
      <w:proofErr w:type="spellStart"/>
      <w:r w:rsidRPr="009F6330">
        <w:rPr>
          <w:rFonts w:ascii="Times New Roman" w:hAnsi="Times New Roman"/>
          <w:sz w:val="24"/>
          <w:szCs w:val="24"/>
        </w:rPr>
        <w:t>самоцитирования</w:t>
      </w:r>
      <w:proofErr w:type="spellEnd"/>
      <w:r w:rsidRPr="009F6330">
        <w:rPr>
          <w:rFonts w:ascii="Times New Roman" w:hAnsi="Times New Roman"/>
          <w:sz w:val="24"/>
          <w:szCs w:val="24"/>
        </w:rPr>
        <w:t xml:space="preserve"> не должен превышать 25%.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Авторы статьи должны гарантировать, что они представили оригинальную работу и не публиковали ее в других изданиях. Если авторы использовали работу и/или слова других авторов, это должно быть соответствующим образом отмечено ссылкой или указано в тексте. Все тексты статей будут проверены на уникальность в системе «</w:t>
      </w:r>
      <w:proofErr w:type="spellStart"/>
      <w:r w:rsidRPr="009F6330">
        <w:rPr>
          <w:rFonts w:ascii="Times New Roman" w:hAnsi="Times New Roman"/>
          <w:sz w:val="24"/>
          <w:szCs w:val="24"/>
        </w:rPr>
        <w:t>Руконтекст</w:t>
      </w:r>
      <w:proofErr w:type="spellEnd"/>
      <w:r w:rsidRPr="009F6330">
        <w:rPr>
          <w:rFonts w:ascii="Times New Roman" w:hAnsi="Times New Roman"/>
          <w:sz w:val="24"/>
          <w:szCs w:val="24"/>
        </w:rPr>
        <w:t xml:space="preserve">». Уровень оригинальности текста должен </w:t>
      </w:r>
      <w:r w:rsidR="00142019">
        <w:rPr>
          <w:rFonts w:ascii="Times New Roman" w:hAnsi="Times New Roman"/>
          <w:sz w:val="24"/>
          <w:szCs w:val="24"/>
        </w:rPr>
        <w:t>составлять</w:t>
      </w:r>
      <w:r w:rsidRPr="009F6330">
        <w:rPr>
          <w:rFonts w:ascii="Times New Roman" w:hAnsi="Times New Roman"/>
          <w:sz w:val="24"/>
          <w:szCs w:val="24"/>
        </w:rPr>
        <w:t xml:space="preserve"> не менее 70%.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Редакционная коллегия обрабатывает большое количество заявок от участников. Если участник не получает письмо-подтверждение о принятии статьи или письмо с замечаниями до 19 января 2024 года, ему необходимо связаться с научным редактором по электронной почте: a111000.dmitrieva@yandex.ru.</w:t>
      </w:r>
    </w:p>
    <w:p w:rsidR="009F6330" w:rsidRPr="009F6330" w:rsidRDefault="009F6330" w:rsidP="009F63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>При получении письма с замечаниями, касающихся публикации, ответы авторов и руководителей о прочтении письма обязательны как форма обратной связи. Срок исправления замечаний – 2 недели с момента отправки соо</w:t>
      </w:r>
      <w:r w:rsidR="002F6C16">
        <w:rPr>
          <w:rFonts w:ascii="Times New Roman" w:hAnsi="Times New Roman"/>
          <w:sz w:val="24"/>
          <w:szCs w:val="24"/>
        </w:rPr>
        <w:t>бщения от оргкомитета. Письмо с </w:t>
      </w:r>
      <w:r w:rsidRPr="009F6330">
        <w:rPr>
          <w:rFonts w:ascii="Times New Roman" w:hAnsi="Times New Roman"/>
          <w:sz w:val="24"/>
          <w:szCs w:val="24"/>
        </w:rPr>
        <w:t xml:space="preserve">замечаниями отправляется на электронные адреса участников и их руководителей. </w:t>
      </w:r>
    </w:p>
    <w:p w:rsidR="00C80ECF" w:rsidRPr="00A73D5D" w:rsidRDefault="009F6330" w:rsidP="002F6C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6330">
        <w:rPr>
          <w:rFonts w:ascii="Times New Roman" w:hAnsi="Times New Roman"/>
          <w:sz w:val="24"/>
          <w:szCs w:val="24"/>
        </w:rPr>
        <w:t xml:space="preserve">К рассмотрению принимаются рукописи, которые соответствуют тематике </w:t>
      </w:r>
      <w:r w:rsidR="002F6C16">
        <w:rPr>
          <w:rFonts w:ascii="Times New Roman" w:hAnsi="Times New Roman"/>
          <w:sz w:val="24"/>
          <w:szCs w:val="24"/>
        </w:rPr>
        <w:t>к</w:t>
      </w:r>
      <w:r w:rsidRPr="009F6330">
        <w:rPr>
          <w:rFonts w:ascii="Times New Roman" w:hAnsi="Times New Roman"/>
          <w:sz w:val="24"/>
          <w:szCs w:val="24"/>
        </w:rPr>
        <w:t>онференции и оформлены согласн</w:t>
      </w:r>
      <w:r w:rsidR="002F6C16">
        <w:rPr>
          <w:rFonts w:ascii="Times New Roman" w:hAnsi="Times New Roman"/>
          <w:sz w:val="24"/>
          <w:szCs w:val="24"/>
        </w:rPr>
        <w:t xml:space="preserve">о указанным требованиям. </w:t>
      </w:r>
      <w:r w:rsidRPr="009F6330">
        <w:rPr>
          <w:rFonts w:ascii="Times New Roman" w:hAnsi="Times New Roman"/>
          <w:sz w:val="24"/>
          <w:szCs w:val="24"/>
        </w:rPr>
        <w:t>Ответственные редакторы и члены редакционной коллегии отвечают за принятие решения о том, какие из представленных в редакцию сборника работ следует опубликовать. Оргкомитет оставляет за собой право вносить по согласованию с автором редакторскую правку.</w:t>
      </w:r>
    </w:p>
    <w:p w:rsidR="006167A5" w:rsidRDefault="006167A5" w:rsidP="00684C6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5E67" w:rsidRPr="002E0C49" w:rsidRDefault="00025E67" w:rsidP="00346C3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E0C49">
        <w:rPr>
          <w:rFonts w:ascii="Times New Roman" w:hAnsi="Times New Roman"/>
          <w:b/>
          <w:i/>
          <w:sz w:val="24"/>
          <w:szCs w:val="24"/>
        </w:rPr>
        <w:t>Пример оформления текста публикации</w:t>
      </w:r>
    </w:p>
    <w:p w:rsidR="00346C3D" w:rsidRDefault="00346C3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3D5D" w:rsidRDefault="00A73D5D" w:rsidP="00346C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1E9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НАЗВАНИЕ СТАТЬИ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А. И. Иванов*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Научный руководитель – А. И. Иванова**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Научный консультант – В. С. Иванова***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 xml:space="preserve">ГБУДО Дворец творчества детей и молодежи </w:t>
      </w: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br/>
        <w:t>Колпинского района Санкт-Петербурга</w:t>
      </w:r>
      <w:r w:rsidRPr="002E1E9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  <w:t>Россия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</w:pPr>
      <w:proofErr w:type="gramStart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e-mail</w:t>
      </w:r>
      <w:proofErr w:type="gramEnd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: *</w:t>
      </w:r>
      <w:proofErr w:type="spellStart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</w:t>
      </w:r>
      <w:proofErr w:type="spellEnd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@…ru, **</w:t>
      </w:r>
      <w:proofErr w:type="spellStart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aivanova</w:t>
      </w:r>
      <w:proofErr w:type="spellEnd"/>
      <w:r w:rsidRPr="002E1E96">
        <w:rPr>
          <w:rFonts w:ascii="Times New Roman" w:eastAsia="Times New Roman" w:hAnsi="Times New Roman"/>
          <w:i/>
          <w:color w:val="000000"/>
          <w:sz w:val="28"/>
          <w:szCs w:val="24"/>
          <w:lang w:val="en-US" w:eastAsia="ru-RU"/>
        </w:rPr>
        <w:t>@...ru, ***vivanona@...ru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</w:pP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Аннотация.</w:t>
      </w:r>
      <w:r w:rsidRPr="002E1E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статье рассмотрено…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Ключевые </w:t>
      </w:r>
      <w:r w:rsidRPr="002E1E96">
        <w:rPr>
          <w:rFonts w:ascii="Times New Roman" w:eastAsia="Times New Roman" w:hAnsi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>слова</w:t>
      </w:r>
      <w:r w:rsidRPr="002E1E9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: 3–5 слов через запятую.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[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6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. Текст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: «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» 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4</w:t>
      </w: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, с. 50-51]. 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(рис. 1.)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</w:p>
    <w:p w:rsidR="002F6C16" w:rsidRPr="002E1E96" w:rsidRDefault="002F6C16" w:rsidP="002F6C16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noProof/>
          <w:color w:val="000000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CA867F" wp14:editId="0E969872">
                <wp:extent cx="2915285" cy="2377440"/>
                <wp:effectExtent l="0" t="0" r="18415" b="2286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237744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721395" id="Прямоугольник 2" o:spid="_x0000_s1026" style="width:229.55pt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" fillcolor="white [3201]" strokecolor="black [3200]">
                <w10:anchorlock/>
              </v:rect>
            </w:pict>
          </mc:Fallback>
        </mc:AlternateConten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Рис. 1. Название рисунка [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3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]</w:t>
      </w: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2F6C16" w:rsidRPr="002E1E96" w:rsidRDefault="002F6C16" w:rsidP="002F6C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Текст </w:t>
      </w:r>
      <w:proofErr w:type="spellStart"/>
      <w:proofErr w:type="gram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proofErr w:type="gram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Текст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 xml:space="preserve"> (табл. 1).</w:t>
      </w:r>
    </w:p>
    <w:p w:rsidR="002F6C16" w:rsidRPr="002E1E96" w:rsidRDefault="002F6C16" w:rsidP="002F6C16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8"/>
          <w:szCs w:val="24"/>
          <w:shd w:val="clear" w:color="auto" w:fill="FFFFFF"/>
          <w:lang w:eastAsia="ru-RU"/>
        </w:rPr>
        <w:t>Таблица 1</w:t>
      </w:r>
    </w:p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8"/>
          <w:szCs w:val="24"/>
          <w:shd w:val="clear" w:color="auto" w:fill="FFFFFF"/>
          <w:lang w:eastAsia="ru-RU"/>
        </w:rPr>
        <w:t>Название таблицы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F6C16" w:rsidRPr="002E1E96" w:rsidTr="002F6C16">
        <w:tc>
          <w:tcPr>
            <w:tcW w:w="1666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6C16" w:rsidRPr="002E1E96" w:rsidTr="002F6C16">
        <w:tc>
          <w:tcPr>
            <w:tcW w:w="1666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6C16" w:rsidRPr="002E1E96" w:rsidTr="002F6C16">
        <w:tc>
          <w:tcPr>
            <w:tcW w:w="1666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67" w:type="pct"/>
          </w:tcPr>
          <w:p w:rsidR="002F6C16" w:rsidRPr="002E1E96" w:rsidRDefault="002F6C16" w:rsidP="00190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2F6C16" w:rsidRPr="002E1E96" w:rsidRDefault="002F6C16" w:rsidP="002F6C16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Сост. авт. по: 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[</w:t>
      </w:r>
      <w:r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eastAsia="ru-RU"/>
        </w:rPr>
        <w:t>5</w:t>
      </w:r>
      <w:r w:rsidRPr="002E1E96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shd w:val="clear" w:color="auto" w:fill="FFFFFF"/>
          <w:lang w:val="en-US" w:eastAsia="ru-RU"/>
        </w:rPr>
        <w:t>]</w:t>
      </w:r>
    </w:p>
    <w:p w:rsidR="00A73D5D" w:rsidRPr="006162F9" w:rsidRDefault="00A73D5D" w:rsidP="00A73D5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73D5D" w:rsidRPr="00025E67" w:rsidRDefault="00A73D5D" w:rsidP="00A73D5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025E67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Литература</w:t>
      </w:r>
    </w:p>
    <w:p w:rsidR="002F6C1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 И. Иванова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коренным жителем г. п.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Мга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МО Кировского муниципального района Ленинградской области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Соловьевым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1937 г. р.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от 18.1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[те</w:t>
      </w:r>
      <w:proofErr w:type="gramStart"/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кст ст</w:t>
      </w:r>
      <w:proofErr w:type="gramEnd"/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енограммы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беседы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] // Частное собрание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И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Иванова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Публикуется с согласия 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Соловьева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3 с.</w:t>
      </w:r>
    </w:p>
    <w:p w:rsidR="002F6C16" w:rsidRPr="00AF3D38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proofErr w:type="gramStart"/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Беседа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обучающихся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ГБУДО Дворец творчества детей и молодежи Колпинского района Санкт-Петербурга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А. И. Иванова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и А.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Смирновой с ветераном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Великой Отечественной войны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П. Т. 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Какаевым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1927 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р. от 7 января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2020 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года [Аудиозапись беседы] // </w:t>
      </w:r>
      <w:r w:rsidRPr="004D1B7E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Музей истории земли Ижорской и города Колпино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Дворца творчества детей и молодежи Колпинского района Санкт-Петербурга.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Ф-1. Оп. 3. Инв. № 24. 1 ч. 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23 мин. Публикуется с согласия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П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Т</w:t>
      </w:r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Какаева</w:t>
      </w:r>
      <w:proofErr w:type="spellEnd"/>
      <w:r w:rsidRPr="00AF3D38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2F6C16" w:rsidRPr="007A6C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Блокада Ленинграда </w:t>
      </w:r>
      <w:r w:rsidRPr="00505FD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// 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История России в фотографиях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[Электронный ресурс].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505FD5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https://m.russiainphoto.ru/exhibitions/1028/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(дата обращения: 21.1</w:t>
      </w:r>
      <w:r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1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>.2021).</w:t>
      </w:r>
    </w:p>
    <w:p w:rsidR="002F6C16" w:rsidRPr="002E1E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Магаева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С. В. Дети блокадного Ленинграда. М.: Классика, 2014. 357 с.</w:t>
      </w:r>
    </w:p>
    <w:p w:rsidR="002F6C16" w:rsidRPr="002E1E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Милютинская С. О детских садах во время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войны // Военное обозрение. [Электронный ресурс].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URL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: 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https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://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topwar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ru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/107211-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o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detskih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sadah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vremya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voyny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val="en-US" w:eastAsia="ru-RU"/>
        </w:rPr>
        <w:t>html</w:t>
      </w:r>
      <w:r w:rsidRPr="002E1E96">
        <w:rPr>
          <w:rFonts w:ascii="Times New Roman" w:eastAsia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(дата обращения: 21.10.2021).</w:t>
      </w:r>
    </w:p>
    <w:p w:rsidR="002F6C1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Паперно И. «Осада человека»: блокадные записки Ольги 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Фрейденберг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в антропологической перспективе // Блокадные нарративы: сб. статей / ред. и сост. П. 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Барскова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, Р. </w:t>
      </w:r>
      <w:proofErr w:type="spellStart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Николози</w:t>
      </w:r>
      <w:proofErr w:type="spellEnd"/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. М.: Новое литературное обозрение, 2017. С. 126–151.</w:t>
      </w:r>
    </w:p>
    <w:p w:rsidR="002F6C16" w:rsidRPr="007A6C96" w:rsidRDefault="002F6C16" w:rsidP="002F6C1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Приказ №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22 по Ленинградскому Дворцу пионеров от 20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июня 1942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г. // Центральный государственный архив историко-политических документов Санкт-Петербурга (ЦГАИПД СПБ). Ф.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9523. Оп.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1. Д.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50. Л.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  <w:r w:rsidRPr="007A6C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25, 26.</w:t>
      </w:r>
    </w:p>
    <w:p w:rsidR="00504198" w:rsidRPr="002F6C16" w:rsidRDefault="002F6C16" w:rsidP="005041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2E1E96">
        <w:rPr>
          <w:rFonts w:ascii="Times New Roman" w:eastAsia="Times New Roman" w:hAnsi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Соболев Г. Л. Блокада Ленинграда: от новых источников к новому пониманию // НИР. 2012. № 3 (5). URL: https://cyberleninka.ru/article/n/blokada-leningrada-ot-novyh-istochnikov-k-novomu-ponimaniyu (дата обращения: 23.09.2021).</w:t>
      </w:r>
    </w:p>
    <w:sectPr w:rsidR="00504198" w:rsidRPr="002F6C16" w:rsidSect="00965AF4">
      <w:footerReference w:type="default" r:id="rId23"/>
      <w:footnotePr>
        <w:numFmt w:val="chicago"/>
      </w:footnotePr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86" w:rsidRDefault="00151C86" w:rsidP="00DD0551">
      <w:pPr>
        <w:spacing w:after="0" w:line="240" w:lineRule="auto"/>
      </w:pPr>
      <w:r>
        <w:separator/>
      </w:r>
    </w:p>
  </w:endnote>
  <w:endnote w:type="continuationSeparator" w:id="0">
    <w:p w:rsidR="00151C86" w:rsidRDefault="00151C86" w:rsidP="00DD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F5" w:rsidRPr="009944CC" w:rsidRDefault="00F231F5" w:rsidP="009944CC">
    <w:pPr>
      <w:pStyle w:val="ae"/>
      <w:tabs>
        <w:tab w:val="clear" w:pos="4677"/>
      </w:tabs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86" w:rsidRDefault="00151C86" w:rsidP="00DD0551">
      <w:pPr>
        <w:spacing w:after="0" w:line="240" w:lineRule="auto"/>
      </w:pPr>
      <w:r>
        <w:separator/>
      </w:r>
    </w:p>
  </w:footnote>
  <w:footnote w:type="continuationSeparator" w:id="0">
    <w:p w:rsidR="00151C86" w:rsidRDefault="00151C86" w:rsidP="00DD0551">
      <w:pPr>
        <w:spacing w:after="0" w:line="240" w:lineRule="auto"/>
      </w:pPr>
      <w:r>
        <w:continuationSeparator/>
      </w:r>
    </w:p>
  </w:footnote>
  <w:footnote w:id="1">
    <w:p w:rsidR="00DD0551" w:rsidRPr="00DD0551" w:rsidRDefault="00DD0551" w:rsidP="00DD0551">
      <w:pPr>
        <w:pStyle w:val="a9"/>
        <w:jc w:val="both"/>
        <w:rPr>
          <w:rFonts w:ascii="Times New Roman" w:hAnsi="Times New Roman"/>
        </w:rPr>
      </w:pPr>
      <w:r w:rsidRPr="00DD0551">
        <w:rPr>
          <w:rStyle w:val="ab"/>
          <w:rFonts w:ascii="Times New Roman" w:hAnsi="Times New Roman"/>
        </w:rPr>
        <w:footnoteRef/>
      </w:r>
      <w:r w:rsidRPr="00DD0551">
        <w:rPr>
          <w:rFonts w:ascii="Times New Roman" w:hAnsi="Times New Roman"/>
        </w:rPr>
        <w:t xml:space="preserve"> указание телефона и e-</w:t>
      </w:r>
      <w:proofErr w:type="spellStart"/>
      <w:r w:rsidRPr="00DD0551">
        <w:rPr>
          <w:rFonts w:ascii="Times New Roman" w:hAnsi="Times New Roman"/>
        </w:rPr>
        <w:t>mail</w:t>
      </w:r>
      <w:proofErr w:type="spellEnd"/>
      <w:r w:rsidRPr="00DD0551">
        <w:rPr>
          <w:rFonts w:ascii="Times New Roman" w:hAnsi="Times New Roman"/>
        </w:rPr>
        <w:t xml:space="preserve"> организации недопустимо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5BA"/>
    <w:multiLevelType w:val="hybridMultilevel"/>
    <w:tmpl w:val="2696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39B7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1C09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3FA"/>
    <w:multiLevelType w:val="hybridMultilevel"/>
    <w:tmpl w:val="B3F8D2B8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786CCC"/>
    <w:multiLevelType w:val="hybridMultilevel"/>
    <w:tmpl w:val="350A5100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358"/>
    <w:multiLevelType w:val="hybridMultilevel"/>
    <w:tmpl w:val="0714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54F"/>
    <w:multiLevelType w:val="hybridMultilevel"/>
    <w:tmpl w:val="2E98F5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52659E7"/>
    <w:multiLevelType w:val="hybridMultilevel"/>
    <w:tmpl w:val="E0B6244E"/>
    <w:lvl w:ilvl="0" w:tplc="1CCC4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011B3"/>
    <w:multiLevelType w:val="hybridMultilevel"/>
    <w:tmpl w:val="7D8E2912"/>
    <w:lvl w:ilvl="0" w:tplc="5992B9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7F67FD"/>
    <w:multiLevelType w:val="hybridMultilevel"/>
    <w:tmpl w:val="671AE866"/>
    <w:lvl w:ilvl="0" w:tplc="00000005">
      <w:start w:val="1"/>
      <w:numFmt w:val="bullet"/>
      <w:lvlText w:val=""/>
      <w:lvlJc w:val="left"/>
      <w:pPr>
        <w:tabs>
          <w:tab w:val="num" w:pos="188"/>
        </w:tabs>
        <w:ind w:left="245" w:hanging="17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8C61C8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D1A12"/>
    <w:multiLevelType w:val="hybridMultilevel"/>
    <w:tmpl w:val="C6E60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E3E38"/>
    <w:multiLevelType w:val="hybridMultilevel"/>
    <w:tmpl w:val="621C6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419BC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F116B"/>
    <w:multiLevelType w:val="hybridMultilevel"/>
    <w:tmpl w:val="B95461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9B0C32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12F9E"/>
    <w:multiLevelType w:val="hybridMultilevel"/>
    <w:tmpl w:val="D0AE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144C9E"/>
    <w:multiLevelType w:val="hybridMultilevel"/>
    <w:tmpl w:val="1CD692C0"/>
    <w:lvl w:ilvl="0" w:tplc="13120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002ED6"/>
    <w:multiLevelType w:val="hybridMultilevel"/>
    <w:tmpl w:val="F54051DA"/>
    <w:lvl w:ilvl="0" w:tplc="4AB46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3"/>
  </w:num>
  <w:num w:numId="5">
    <w:abstractNumId w:val="17"/>
  </w:num>
  <w:num w:numId="6">
    <w:abstractNumId w:val="11"/>
  </w:num>
  <w:num w:numId="7">
    <w:abstractNumId w:val="6"/>
  </w:num>
  <w:num w:numId="8">
    <w:abstractNumId w:val="15"/>
  </w:num>
  <w:num w:numId="9">
    <w:abstractNumId w:val="22"/>
  </w:num>
  <w:num w:numId="10">
    <w:abstractNumId w:val="14"/>
  </w:num>
  <w:num w:numId="11">
    <w:abstractNumId w:val="5"/>
  </w:num>
  <w:num w:numId="12">
    <w:abstractNumId w:val="9"/>
  </w:num>
  <w:num w:numId="13">
    <w:abstractNumId w:val="1"/>
  </w:num>
  <w:num w:numId="14">
    <w:abstractNumId w:val="21"/>
  </w:num>
  <w:num w:numId="15">
    <w:abstractNumId w:val="8"/>
  </w:num>
  <w:num w:numId="16">
    <w:abstractNumId w:val="13"/>
  </w:num>
  <w:num w:numId="17">
    <w:abstractNumId w:val="0"/>
  </w:num>
  <w:num w:numId="18">
    <w:abstractNumId w:val="2"/>
  </w:num>
  <w:num w:numId="19">
    <w:abstractNumId w:val="19"/>
  </w:num>
  <w:num w:numId="20">
    <w:abstractNumId w:val="18"/>
  </w:num>
  <w:num w:numId="21">
    <w:abstractNumId w:val="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5F"/>
    <w:rsid w:val="0002357A"/>
    <w:rsid w:val="00025E67"/>
    <w:rsid w:val="00026D37"/>
    <w:rsid w:val="00036968"/>
    <w:rsid w:val="00051C16"/>
    <w:rsid w:val="00066712"/>
    <w:rsid w:val="00093EFE"/>
    <w:rsid w:val="00095719"/>
    <w:rsid w:val="000A73E0"/>
    <w:rsid w:val="000E1D5F"/>
    <w:rsid w:val="000E6B5D"/>
    <w:rsid w:val="00106C5A"/>
    <w:rsid w:val="00121CC0"/>
    <w:rsid w:val="00125006"/>
    <w:rsid w:val="00133621"/>
    <w:rsid w:val="00133F53"/>
    <w:rsid w:val="001414C3"/>
    <w:rsid w:val="00142019"/>
    <w:rsid w:val="00145036"/>
    <w:rsid w:val="00151C86"/>
    <w:rsid w:val="00155BF4"/>
    <w:rsid w:val="00165EB7"/>
    <w:rsid w:val="00171623"/>
    <w:rsid w:val="001940BD"/>
    <w:rsid w:val="00194D2D"/>
    <w:rsid w:val="001B19A4"/>
    <w:rsid w:val="001C63DE"/>
    <w:rsid w:val="001D221B"/>
    <w:rsid w:val="001D6427"/>
    <w:rsid w:val="001D65A6"/>
    <w:rsid w:val="001D6D02"/>
    <w:rsid w:val="001E0390"/>
    <w:rsid w:val="001E2B2A"/>
    <w:rsid w:val="001E78AD"/>
    <w:rsid w:val="0020321A"/>
    <w:rsid w:val="00211C1B"/>
    <w:rsid w:val="002152FA"/>
    <w:rsid w:val="00226AB6"/>
    <w:rsid w:val="00243699"/>
    <w:rsid w:val="00254B39"/>
    <w:rsid w:val="00262321"/>
    <w:rsid w:val="00266813"/>
    <w:rsid w:val="00272A9F"/>
    <w:rsid w:val="00277005"/>
    <w:rsid w:val="00290493"/>
    <w:rsid w:val="002F6C16"/>
    <w:rsid w:val="003073D7"/>
    <w:rsid w:val="003134E0"/>
    <w:rsid w:val="0032797A"/>
    <w:rsid w:val="00330D43"/>
    <w:rsid w:val="00346C3D"/>
    <w:rsid w:val="003601EF"/>
    <w:rsid w:val="003704CB"/>
    <w:rsid w:val="00374D71"/>
    <w:rsid w:val="003A4CD9"/>
    <w:rsid w:val="003B3A76"/>
    <w:rsid w:val="003B4A52"/>
    <w:rsid w:val="003C285F"/>
    <w:rsid w:val="003E26C4"/>
    <w:rsid w:val="003E39A1"/>
    <w:rsid w:val="003E713D"/>
    <w:rsid w:val="003F1CA3"/>
    <w:rsid w:val="00403939"/>
    <w:rsid w:val="00412483"/>
    <w:rsid w:val="004129D3"/>
    <w:rsid w:val="0041779E"/>
    <w:rsid w:val="00423B20"/>
    <w:rsid w:val="00423FF3"/>
    <w:rsid w:val="0044426F"/>
    <w:rsid w:val="00444AB8"/>
    <w:rsid w:val="00463C85"/>
    <w:rsid w:val="00476243"/>
    <w:rsid w:val="004A2E2F"/>
    <w:rsid w:val="004B40CF"/>
    <w:rsid w:val="004B4F15"/>
    <w:rsid w:val="004B6CC7"/>
    <w:rsid w:val="004D43AA"/>
    <w:rsid w:val="004E06B2"/>
    <w:rsid w:val="004F0487"/>
    <w:rsid w:val="004F15DE"/>
    <w:rsid w:val="0050031A"/>
    <w:rsid w:val="00504198"/>
    <w:rsid w:val="00520F28"/>
    <w:rsid w:val="005501BF"/>
    <w:rsid w:val="00554665"/>
    <w:rsid w:val="00554E8F"/>
    <w:rsid w:val="00585671"/>
    <w:rsid w:val="005A0982"/>
    <w:rsid w:val="005A185D"/>
    <w:rsid w:val="005A320E"/>
    <w:rsid w:val="005C213D"/>
    <w:rsid w:val="005D2AE0"/>
    <w:rsid w:val="005D67AB"/>
    <w:rsid w:val="005E58FD"/>
    <w:rsid w:val="005E69A4"/>
    <w:rsid w:val="005E7417"/>
    <w:rsid w:val="005E77CB"/>
    <w:rsid w:val="005F43C0"/>
    <w:rsid w:val="0061105A"/>
    <w:rsid w:val="00611DD1"/>
    <w:rsid w:val="0061371B"/>
    <w:rsid w:val="00614C27"/>
    <w:rsid w:val="006162F9"/>
    <w:rsid w:val="006167A5"/>
    <w:rsid w:val="00625160"/>
    <w:rsid w:val="00625639"/>
    <w:rsid w:val="00636A1E"/>
    <w:rsid w:val="0065004B"/>
    <w:rsid w:val="00660A3D"/>
    <w:rsid w:val="00665F71"/>
    <w:rsid w:val="00666018"/>
    <w:rsid w:val="0067607E"/>
    <w:rsid w:val="00682459"/>
    <w:rsid w:val="00684C6A"/>
    <w:rsid w:val="0069245F"/>
    <w:rsid w:val="006926BA"/>
    <w:rsid w:val="006969BE"/>
    <w:rsid w:val="006A2A0F"/>
    <w:rsid w:val="006A5DB4"/>
    <w:rsid w:val="006A6CC9"/>
    <w:rsid w:val="006D06A9"/>
    <w:rsid w:val="006D5B99"/>
    <w:rsid w:val="006F3F9B"/>
    <w:rsid w:val="007039C0"/>
    <w:rsid w:val="00706975"/>
    <w:rsid w:val="007204C3"/>
    <w:rsid w:val="00731C3E"/>
    <w:rsid w:val="007332F3"/>
    <w:rsid w:val="00733CD5"/>
    <w:rsid w:val="00741670"/>
    <w:rsid w:val="00745EDA"/>
    <w:rsid w:val="007623A9"/>
    <w:rsid w:val="0077202E"/>
    <w:rsid w:val="00794FFF"/>
    <w:rsid w:val="007B4CFF"/>
    <w:rsid w:val="007C20E0"/>
    <w:rsid w:val="007D4513"/>
    <w:rsid w:val="007D46CF"/>
    <w:rsid w:val="007F6509"/>
    <w:rsid w:val="00801781"/>
    <w:rsid w:val="00803253"/>
    <w:rsid w:val="0081664D"/>
    <w:rsid w:val="00827FEC"/>
    <w:rsid w:val="008536E0"/>
    <w:rsid w:val="00853D96"/>
    <w:rsid w:val="00863D3A"/>
    <w:rsid w:val="00863E10"/>
    <w:rsid w:val="008660D2"/>
    <w:rsid w:val="00867BB8"/>
    <w:rsid w:val="008737D5"/>
    <w:rsid w:val="00881C8B"/>
    <w:rsid w:val="00891253"/>
    <w:rsid w:val="008951FF"/>
    <w:rsid w:val="008B2444"/>
    <w:rsid w:val="008C22B6"/>
    <w:rsid w:val="008C42DA"/>
    <w:rsid w:val="008C740A"/>
    <w:rsid w:val="008D6CFC"/>
    <w:rsid w:val="008E7593"/>
    <w:rsid w:val="008F4817"/>
    <w:rsid w:val="008F4E87"/>
    <w:rsid w:val="008F4F55"/>
    <w:rsid w:val="009003EF"/>
    <w:rsid w:val="00907AFE"/>
    <w:rsid w:val="009115EC"/>
    <w:rsid w:val="00912BA5"/>
    <w:rsid w:val="00922220"/>
    <w:rsid w:val="009229D4"/>
    <w:rsid w:val="00932F27"/>
    <w:rsid w:val="0093567D"/>
    <w:rsid w:val="00950A52"/>
    <w:rsid w:val="00950BB2"/>
    <w:rsid w:val="00955F52"/>
    <w:rsid w:val="00965AF4"/>
    <w:rsid w:val="00983730"/>
    <w:rsid w:val="009944CC"/>
    <w:rsid w:val="009B3719"/>
    <w:rsid w:val="009B443D"/>
    <w:rsid w:val="009C13AC"/>
    <w:rsid w:val="009C4DD3"/>
    <w:rsid w:val="009D2DA5"/>
    <w:rsid w:val="009D69DD"/>
    <w:rsid w:val="009F6330"/>
    <w:rsid w:val="009F7B67"/>
    <w:rsid w:val="00A00D04"/>
    <w:rsid w:val="00A0746C"/>
    <w:rsid w:val="00A21320"/>
    <w:rsid w:val="00A32AD8"/>
    <w:rsid w:val="00A33225"/>
    <w:rsid w:val="00A42330"/>
    <w:rsid w:val="00A542A5"/>
    <w:rsid w:val="00A63065"/>
    <w:rsid w:val="00A64489"/>
    <w:rsid w:val="00A72614"/>
    <w:rsid w:val="00A73D5D"/>
    <w:rsid w:val="00A772B0"/>
    <w:rsid w:val="00A82158"/>
    <w:rsid w:val="00A83788"/>
    <w:rsid w:val="00A93086"/>
    <w:rsid w:val="00A959E8"/>
    <w:rsid w:val="00AA56C1"/>
    <w:rsid w:val="00AB26C6"/>
    <w:rsid w:val="00AC57C4"/>
    <w:rsid w:val="00AE07FF"/>
    <w:rsid w:val="00AE51C7"/>
    <w:rsid w:val="00AE6353"/>
    <w:rsid w:val="00AF257D"/>
    <w:rsid w:val="00AF32CA"/>
    <w:rsid w:val="00B01F51"/>
    <w:rsid w:val="00B051F7"/>
    <w:rsid w:val="00B152B7"/>
    <w:rsid w:val="00B17439"/>
    <w:rsid w:val="00B4020A"/>
    <w:rsid w:val="00B527E4"/>
    <w:rsid w:val="00B673F9"/>
    <w:rsid w:val="00B72AF5"/>
    <w:rsid w:val="00B741C8"/>
    <w:rsid w:val="00B74E79"/>
    <w:rsid w:val="00B86312"/>
    <w:rsid w:val="00B8756C"/>
    <w:rsid w:val="00B91CAA"/>
    <w:rsid w:val="00BA0306"/>
    <w:rsid w:val="00BA1C0B"/>
    <w:rsid w:val="00BA3646"/>
    <w:rsid w:val="00BA5906"/>
    <w:rsid w:val="00BB7576"/>
    <w:rsid w:val="00BC670A"/>
    <w:rsid w:val="00BD5785"/>
    <w:rsid w:val="00BD731D"/>
    <w:rsid w:val="00BD74F7"/>
    <w:rsid w:val="00BF1674"/>
    <w:rsid w:val="00BF2F7D"/>
    <w:rsid w:val="00BF3ECF"/>
    <w:rsid w:val="00BF4AD1"/>
    <w:rsid w:val="00C008C1"/>
    <w:rsid w:val="00C02CE5"/>
    <w:rsid w:val="00C548D4"/>
    <w:rsid w:val="00C56AF0"/>
    <w:rsid w:val="00C80ECF"/>
    <w:rsid w:val="00C86287"/>
    <w:rsid w:val="00C9215F"/>
    <w:rsid w:val="00C93E6A"/>
    <w:rsid w:val="00C94699"/>
    <w:rsid w:val="00C97A67"/>
    <w:rsid w:val="00CA1C7F"/>
    <w:rsid w:val="00CC48FE"/>
    <w:rsid w:val="00CC6172"/>
    <w:rsid w:val="00CE6F1B"/>
    <w:rsid w:val="00CF7F80"/>
    <w:rsid w:val="00D02407"/>
    <w:rsid w:val="00D06274"/>
    <w:rsid w:val="00D0655D"/>
    <w:rsid w:val="00D14531"/>
    <w:rsid w:val="00D22C1F"/>
    <w:rsid w:val="00D344BE"/>
    <w:rsid w:val="00D51774"/>
    <w:rsid w:val="00D5693F"/>
    <w:rsid w:val="00D56C69"/>
    <w:rsid w:val="00D80442"/>
    <w:rsid w:val="00DB57FB"/>
    <w:rsid w:val="00DC23E3"/>
    <w:rsid w:val="00DC7B6E"/>
    <w:rsid w:val="00DD0551"/>
    <w:rsid w:val="00DD1D58"/>
    <w:rsid w:val="00DE163D"/>
    <w:rsid w:val="00DE79D3"/>
    <w:rsid w:val="00DF0F3A"/>
    <w:rsid w:val="00DF37AA"/>
    <w:rsid w:val="00DF6D71"/>
    <w:rsid w:val="00E001DB"/>
    <w:rsid w:val="00E150CF"/>
    <w:rsid w:val="00E308DA"/>
    <w:rsid w:val="00E37ED1"/>
    <w:rsid w:val="00E50709"/>
    <w:rsid w:val="00E53E84"/>
    <w:rsid w:val="00E75681"/>
    <w:rsid w:val="00E84F7A"/>
    <w:rsid w:val="00E94A5F"/>
    <w:rsid w:val="00EB273E"/>
    <w:rsid w:val="00EB2EE8"/>
    <w:rsid w:val="00EC38C3"/>
    <w:rsid w:val="00EC4ED3"/>
    <w:rsid w:val="00EE3BCF"/>
    <w:rsid w:val="00F01F83"/>
    <w:rsid w:val="00F038D2"/>
    <w:rsid w:val="00F231F5"/>
    <w:rsid w:val="00F27AD2"/>
    <w:rsid w:val="00F324C9"/>
    <w:rsid w:val="00F36A20"/>
    <w:rsid w:val="00F56955"/>
    <w:rsid w:val="00F6311F"/>
    <w:rsid w:val="00F73D1A"/>
    <w:rsid w:val="00F748B1"/>
    <w:rsid w:val="00F8420E"/>
    <w:rsid w:val="00F952CB"/>
    <w:rsid w:val="00F95B61"/>
    <w:rsid w:val="00FA26AE"/>
    <w:rsid w:val="00FB15D6"/>
    <w:rsid w:val="00FB6714"/>
    <w:rsid w:val="00FB72EF"/>
    <w:rsid w:val="00FF1480"/>
    <w:rsid w:val="00FF2036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6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1664D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D05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0551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semiHidden/>
    <w:unhideWhenUsed/>
    <w:rsid w:val="00DD055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31F5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1F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6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">
    <w:name w:val="mm1"/>
    <w:basedOn w:val="a"/>
    <w:rsid w:val="004F0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D1D58"/>
    <w:pPr>
      <w:ind w:left="720"/>
      <w:contextualSpacing/>
    </w:pPr>
  </w:style>
  <w:style w:type="character" w:styleId="a4">
    <w:name w:val="Hyperlink"/>
    <w:uiPriority w:val="99"/>
    <w:unhideWhenUsed/>
    <w:rsid w:val="00025E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2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B152B7"/>
    <w:rPr>
      <w:rFonts w:ascii="Tahoma" w:eastAsia="Calibri" w:hAnsi="Tahoma" w:cs="Tahoma"/>
      <w:color w:val="auto"/>
      <w:sz w:val="16"/>
      <w:szCs w:val="16"/>
    </w:rPr>
  </w:style>
  <w:style w:type="table" w:styleId="a7">
    <w:name w:val="Table Grid"/>
    <w:basedOn w:val="a1"/>
    <w:uiPriority w:val="59"/>
    <w:rsid w:val="00A73D5D"/>
    <w:rPr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1664D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DD05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D0551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semiHidden/>
    <w:unhideWhenUsed/>
    <w:rsid w:val="00DD0551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231F5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2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231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mailto:confero@rc-dtdm.spb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vozrast.rs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5E08-BBF5-45DA-AE0E-6937DCA3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Links>
    <vt:vector size="30" baseType="variant"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4194402</vt:i4>
      </vt:variant>
      <vt:variant>
        <vt:i4>9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mailto:vozrast.rs4@yandex.ru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mailto:confero@rc-dtdm.spb.ru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https://atlas.herzen.spb.ru/chair_type.php?id=97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61</cp:revision>
  <cp:lastPrinted>2021-10-11T08:33:00Z</cp:lastPrinted>
  <dcterms:created xsi:type="dcterms:W3CDTF">2021-10-08T06:57:00Z</dcterms:created>
  <dcterms:modified xsi:type="dcterms:W3CDTF">2023-10-12T09:58:00Z</dcterms:modified>
</cp:coreProperties>
</file>